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15842E57"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A741D3">
        <w:rPr>
          <w:rFonts w:ascii="Arial" w:hAnsi="Arial" w:cs="Arial"/>
          <w:b/>
          <w:sz w:val="24"/>
          <w:szCs w:val="28"/>
          <w:lang w:val="en-US"/>
        </w:rPr>
        <w:t>1778</w:t>
      </w:r>
    </w:p>
    <w:p w14:paraId="60407F1B" w14:textId="794683F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9F22C0">
        <w:rPr>
          <w:rFonts w:ascii="Arial" w:hAnsi="Arial" w:cs="Arial"/>
          <w:b/>
          <w:sz w:val="24"/>
          <w:szCs w:val="28"/>
          <w:lang w:val="en-US"/>
        </w:rPr>
        <w:t>January</w:t>
      </w:r>
      <w:r w:rsidR="009D4FE9">
        <w:rPr>
          <w:rFonts w:ascii="Arial" w:hAnsi="Arial" w:cs="Arial"/>
          <w:b/>
          <w:sz w:val="24"/>
          <w:szCs w:val="28"/>
          <w:lang w:val="en-US"/>
        </w:rPr>
        <w:t xml:space="preserve"> 2</w:t>
      </w:r>
      <w:r w:rsidR="009F22C0">
        <w:rPr>
          <w:rFonts w:ascii="Arial" w:hAnsi="Arial" w:cs="Arial"/>
          <w:b/>
          <w:sz w:val="24"/>
          <w:szCs w:val="28"/>
          <w:lang w:val="en-US"/>
        </w:rPr>
        <w:t>5 – Febru</w:t>
      </w:r>
      <w:r w:rsidR="001B5224">
        <w:rPr>
          <w:rFonts w:ascii="Arial" w:hAnsi="Arial" w:cs="Arial"/>
          <w:b/>
          <w:sz w:val="24"/>
          <w:szCs w:val="28"/>
          <w:lang w:val="en-US"/>
        </w:rPr>
        <w:t>a</w:t>
      </w:r>
      <w:r w:rsidR="009F22C0">
        <w:rPr>
          <w:rFonts w:ascii="Arial" w:hAnsi="Arial" w:cs="Arial"/>
          <w:b/>
          <w:sz w:val="24"/>
          <w:szCs w:val="28"/>
          <w:lang w:val="en-US"/>
        </w:rPr>
        <w:t>ry 5</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1EFB1C75" w14:textId="29BB96BC"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7</w:t>
      </w:r>
      <w:r>
        <w:rPr>
          <w:rFonts w:ascii="Arial" w:hAnsi="Arial" w:cs="Arial" w:hint="eastAsia"/>
          <w:color w:val="000000"/>
          <w:sz w:val="22"/>
          <w:lang w:eastAsia="zh-CN"/>
        </w:rPr>
        <w:t>.</w:t>
      </w:r>
      <w:r w:rsidR="00573AA1">
        <w:rPr>
          <w:rFonts w:ascii="Arial" w:hAnsi="Arial" w:cs="Arial"/>
          <w:color w:val="000000"/>
          <w:sz w:val="22"/>
          <w:lang w:eastAsia="zh-CN"/>
        </w:rPr>
        <w:t>7</w:t>
      </w:r>
      <w:r>
        <w:rPr>
          <w:rFonts w:ascii="Arial" w:hAnsi="Arial" w:cs="Arial" w:hint="eastAsia"/>
          <w:color w:val="000000"/>
          <w:sz w:val="22"/>
          <w:lang w:eastAsia="zh-CN"/>
        </w:rPr>
        <w:t>.</w:t>
      </w:r>
      <w:r w:rsidR="00CB15AF">
        <w:rPr>
          <w:rFonts w:ascii="Arial" w:hAnsi="Arial" w:cs="Arial"/>
          <w:color w:val="000000"/>
          <w:sz w:val="22"/>
          <w:lang w:eastAsia="zh-CN"/>
        </w:rPr>
        <w:t>1.1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2C035628"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15AF">
        <w:rPr>
          <w:rFonts w:ascii="Arial" w:hAnsi="Arial" w:cs="Arial"/>
          <w:color w:val="000000"/>
          <w:sz w:val="22"/>
          <w:lang w:eastAsia="zh-CN"/>
        </w:rPr>
        <w:t xml:space="preserve">Discussion on </w:t>
      </w:r>
      <w:r w:rsidR="0007387B">
        <w:rPr>
          <w:rFonts w:ascii="Arial" w:hAnsi="Arial" w:cs="Arial"/>
          <w:color w:val="000000"/>
          <w:sz w:val="22"/>
          <w:lang w:eastAsia="zh-CN"/>
        </w:rPr>
        <w:t xml:space="preserve">CCSF </w:t>
      </w:r>
      <w:r w:rsidR="001C7C23">
        <w:rPr>
          <w:rFonts w:ascii="Arial" w:hAnsi="Arial" w:cs="Arial"/>
          <w:color w:val="000000"/>
          <w:sz w:val="22"/>
          <w:lang w:eastAsia="zh-CN"/>
        </w:rPr>
        <w:t>for NR positioning measuremen</w:t>
      </w:r>
      <w:r w:rsidR="007C7F90">
        <w:rPr>
          <w:rFonts w:ascii="Arial" w:hAnsi="Arial" w:cs="Arial"/>
          <w:color w:val="000000"/>
          <w:sz w:val="22"/>
          <w:lang w:eastAsia="zh-CN"/>
        </w:rPr>
        <w:t>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7A8C29A5" w:rsidR="005075ED" w:rsidRPr="005075ED" w:rsidRDefault="00FE5056" w:rsidP="00BB0A7A">
      <w:pPr>
        <w:spacing w:before="120" w:after="0"/>
        <w:rPr>
          <w:i/>
          <w:iCs/>
          <w:sz w:val="22"/>
          <w:szCs w:val="22"/>
          <w:lang w:val="en-US"/>
        </w:rPr>
      </w:pPr>
      <w:r>
        <w:rPr>
          <w:sz w:val="22"/>
          <w:szCs w:val="22"/>
          <w:lang w:val="en-US"/>
        </w:rPr>
        <w:t>In the RAN4#97-e meeting</w:t>
      </w:r>
      <w:r w:rsidR="003E49EB">
        <w:rPr>
          <w:sz w:val="22"/>
          <w:szCs w:val="22"/>
          <w:lang w:val="en-US"/>
        </w:rPr>
        <w:t xml:space="preserve">, </w:t>
      </w:r>
      <w:r w:rsidR="00BC58C1">
        <w:rPr>
          <w:sz w:val="22"/>
          <w:szCs w:val="22"/>
          <w:lang w:val="en-US"/>
        </w:rPr>
        <w:t xml:space="preserve">there were extensive discussions on </w:t>
      </w:r>
      <w:r w:rsidR="00C2727B">
        <w:rPr>
          <w:rFonts w:hint="eastAsia"/>
          <w:sz w:val="22"/>
          <w:szCs w:val="22"/>
          <w:lang w:val="en-US" w:eastAsia="zh-CN"/>
        </w:rPr>
        <w:t>CCSF</w:t>
      </w:r>
      <w:r w:rsidR="00C2727B">
        <w:rPr>
          <w:sz w:val="22"/>
          <w:szCs w:val="22"/>
          <w:lang w:val="en-US"/>
        </w:rPr>
        <w:t xml:space="preserve"> </w:t>
      </w:r>
      <w:r w:rsidR="00850D91">
        <w:rPr>
          <w:sz w:val="22"/>
          <w:szCs w:val="22"/>
          <w:lang w:val="en-US" w:eastAsia="zh-CN"/>
        </w:rPr>
        <w:t>for PRS based</w:t>
      </w:r>
      <w:r w:rsidR="00BC58C1">
        <w:rPr>
          <w:sz w:val="22"/>
          <w:szCs w:val="22"/>
          <w:lang w:val="en-US"/>
        </w:rPr>
        <w:t xml:space="preserve"> measurement</w:t>
      </w:r>
      <w:r w:rsidR="00850D91">
        <w:rPr>
          <w:sz w:val="22"/>
          <w:szCs w:val="22"/>
          <w:lang w:val="en-US"/>
        </w:rPr>
        <w:t>s for NR positioning.</w:t>
      </w:r>
      <w:r w:rsidR="00BC58C1">
        <w:rPr>
          <w:sz w:val="22"/>
          <w:szCs w:val="22"/>
          <w:lang w:val="en-US"/>
        </w:rPr>
        <w:t xml:space="preserve"> Following agreements were made during the meeting.</w:t>
      </w:r>
    </w:p>
    <w:tbl>
      <w:tblPr>
        <w:tblStyle w:val="TableGrid"/>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7F934821" w14:textId="77777777" w:rsidR="003A05A6" w:rsidRPr="003A05A6" w:rsidRDefault="003A05A6" w:rsidP="003A05A6">
            <w:pPr>
              <w:numPr>
                <w:ilvl w:val="0"/>
                <w:numId w:val="32"/>
              </w:numPr>
              <w:tabs>
                <w:tab w:val="num" w:pos="720"/>
              </w:tabs>
              <w:spacing w:before="120" w:after="0"/>
              <w:rPr>
                <w:i/>
                <w:iCs/>
                <w:sz w:val="22"/>
                <w:szCs w:val="22"/>
                <w:lang w:val="en-US"/>
              </w:rPr>
            </w:pPr>
            <w:r w:rsidRPr="003A05A6">
              <w:rPr>
                <w:i/>
                <w:iCs/>
                <w:sz w:val="22"/>
                <w:szCs w:val="22"/>
                <w:lang w:val="en-US"/>
              </w:rPr>
              <w:t xml:space="preserve">Define CSSF based on the following principles </w:t>
            </w:r>
            <w:r w:rsidRPr="003A05A6">
              <w:rPr>
                <w:i/>
                <w:iCs/>
                <w:sz w:val="22"/>
                <w:szCs w:val="22"/>
                <w:u w:val="single"/>
                <w:lang w:val="en-US"/>
              </w:rPr>
              <w:t>unless technical issues are identified</w:t>
            </w:r>
            <w:r w:rsidRPr="003A05A6">
              <w:rPr>
                <w:i/>
                <w:iCs/>
                <w:sz w:val="22"/>
                <w:szCs w:val="22"/>
                <w:lang w:val="en-US"/>
              </w:rPr>
              <w:t>.</w:t>
            </w:r>
          </w:p>
          <w:p w14:paraId="50432953" w14:textId="77777777" w:rsidR="003A05A6" w:rsidRPr="003A05A6" w:rsidRDefault="003A05A6" w:rsidP="003A05A6">
            <w:pPr>
              <w:numPr>
                <w:ilvl w:val="1"/>
                <w:numId w:val="32"/>
              </w:numPr>
              <w:tabs>
                <w:tab w:val="num" w:pos="1440"/>
              </w:tabs>
              <w:spacing w:before="120" w:after="0"/>
              <w:rPr>
                <w:i/>
                <w:iCs/>
                <w:sz w:val="22"/>
                <w:szCs w:val="22"/>
                <w:lang w:val="en-US"/>
              </w:rPr>
            </w:pPr>
            <w:r w:rsidRPr="003A05A6">
              <w:rPr>
                <w:i/>
                <w:iCs/>
                <w:sz w:val="22"/>
                <w:szCs w:val="22"/>
                <w:lang w:val="en-US"/>
              </w:rPr>
              <w:t>In case PRS measurement in the positioning frequency layer is considered as a long periodicity measurement, then the CSSF for this frequency layer is equal to one</w:t>
            </w:r>
          </w:p>
          <w:p w14:paraId="3B95416D" w14:textId="77777777" w:rsidR="003A05A6" w:rsidRPr="003A05A6" w:rsidRDefault="003A05A6" w:rsidP="003A05A6">
            <w:pPr>
              <w:numPr>
                <w:ilvl w:val="2"/>
                <w:numId w:val="32"/>
              </w:numPr>
              <w:spacing w:before="120" w:after="0"/>
              <w:rPr>
                <w:i/>
                <w:iCs/>
                <w:sz w:val="22"/>
                <w:szCs w:val="22"/>
                <w:lang w:val="en-US"/>
              </w:rPr>
            </w:pPr>
            <w:r w:rsidRPr="003A05A6">
              <w:rPr>
                <w:i/>
                <w:iCs/>
                <w:sz w:val="22"/>
                <w:szCs w:val="22"/>
                <w:lang w:val="en-US"/>
              </w:rPr>
              <w:t>Exact definition and criteria for long periodicity PRS measurements are FFS</w:t>
            </w:r>
          </w:p>
          <w:p w14:paraId="67FBB821" w14:textId="77777777" w:rsidR="003A05A6" w:rsidRPr="003A05A6" w:rsidRDefault="003A05A6" w:rsidP="003A05A6">
            <w:pPr>
              <w:numPr>
                <w:ilvl w:val="1"/>
                <w:numId w:val="32"/>
              </w:numPr>
              <w:tabs>
                <w:tab w:val="num" w:pos="1440"/>
              </w:tabs>
              <w:spacing w:before="120" w:after="0"/>
              <w:rPr>
                <w:i/>
                <w:iCs/>
                <w:sz w:val="22"/>
                <w:szCs w:val="22"/>
                <w:lang w:val="en-US"/>
              </w:rPr>
            </w:pPr>
            <w:proofErr w:type="gramStart"/>
            <w:r w:rsidRPr="003A05A6">
              <w:rPr>
                <w:i/>
                <w:iCs/>
                <w:sz w:val="22"/>
                <w:szCs w:val="22"/>
                <w:lang w:val="en-US"/>
              </w:rPr>
              <w:t>Otherwise</w:t>
            </w:r>
            <w:proofErr w:type="gramEnd"/>
            <w:r w:rsidRPr="003A05A6">
              <w:rPr>
                <w:i/>
                <w:iCs/>
                <w:sz w:val="22"/>
                <w:szCs w:val="22"/>
                <w:lang w:val="en-US"/>
              </w:rPr>
              <w:t xml:space="preserve"> the positioning frequency layer would compete for MG with other gap-based RRM and/or PRS measurements from other frequency layers</w:t>
            </w:r>
          </w:p>
          <w:p w14:paraId="3ED3B968" w14:textId="77777777" w:rsidR="003A05A6" w:rsidRPr="003A05A6" w:rsidRDefault="003A05A6" w:rsidP="003A05A6">
            <w:pPr>
              <w:numPr>
                <w:ilvl w:val="2"/>
                <w:numId w:val="32"/>
              </w:numPr>
              <w:spacing w:before="120" w:after="0"/>
              <w:rPr>
                <w:i/>
                <w:iCs/>
                <w:sz w:val="22"/>
                <w:szCs w:val="22"/>
                <w:lang w:val="en-US"/>
              </w:rPr>
            </w:pPr>
            <w:r w:rsidRPr="003A05A6">
              <w:rPr>
                <w:i/>
                <w:iCs/>
                <w:sz w:val="22"/>
                <w:szCs w:val="22"/>
                <w:lang w:val="en-US"/>
              </w:rPr>
              <w:t xml:space="preserve">Option 1: frequency layer would compete for MG with other gap-based RRM measurements </w:t>
            </w:r>
          </w:p>
          <w:p w14:paraId="5745B6E9" w14:textId="4B840D1A" w:rsidR="00EB1D05" w:rsidRPr="0093676E" w:rsidRDefault="003A05A6" w:rsidP="003A05A6">
            <w:pPr>
              <w:numPr>
                <w:ilvl w:val="2"/>
                <w:numId w:val="32"/>
              </w:numPr>
              <w:spacing w:before="120" w:after="0"/>
              <w:rPr>
                <w:i/>
                <w:iCs/>
                <w:sz w:val="22"/>
                <w:szCs w:val="22"/>
                <w:lang w:val="en-US"/>
              </w:rPr>
            </w:pPr>
            <w:r w:rsidRPr="003A05A6">
              <w:rPr>
                <w:i/>
                <w:iCs/>
                <w:sz w:val="22"/>
                <w:szCs w:val="22"/>
                <w:lang w:val="en-US"/>
              </w:rPr>
              <w:t>Option 2: frequency layer would compete for MG with other gap-based RRM and PRS measurements</w:t>
            </w:r>
            <w:r w:rsidR="002857E7" w:rsidRPr="002857E7">
              <w:rPr>
                <w:i/>
                <w:iCs/>
                <w:sz w:val="22"/>
                <w:szCs w:val="22"/>
              </w:rPr>
              <w:t xml:space="preserve"> </w:t>
            </w:r>
          </w:p>
        </w:tc>
      </w:tr>
    </w:tbl>
    <w:p w14:paraId="6FC1710D" w14:textId="7659F0A2" w:rsidR="0055506E" w:rsidRPr="001D2FBF" w:rsidRDefault="00BC58C1" w:rsidP="00BB0A7A">
      <w:pPr>
        <w:spacing w:before="120" w:after="0"/>
        <w:rPr>
          <w:sz w:val="22"/>
          <w:szCs w:val="22"/>
          <w:lang w:val="en-US"/>
        </w:rPr>
      </w:pPr>
      <w:r>
        <w:rPr>
          <w:sz w:val="22"/>
          <w:szCs w:val="22"/>
          <w:lang w:val="en-US"/>
        </w:rPr>
        <w:t xml:space="preserve">There are </w:t>
      </w:r>
      <w:r w:rsidR="00795925">
        <w:rPr>
          <w:sz w:val="22"/>
          <w:szCs w:val="22"/>
          <w:lang w:val="en-US"/>
        </w:rPr>
        <w:t>other</w:t>
      </w:r>
      <w:r>
        <w:rPr>
          <w:sz w:val="22"/>
          <w:szCs w:val="22"/>
          <w:lang w:val="en-US"/>
        </w:rPr>
        <w:t xml:space="preserve"> open issues on </w:t>
      </w:r>
      <w:r w:rsidR="00795925">
        <w:rPr>
          <w:sz w:val="22"/>
          <w:szCs w:val="22"/>
          <w:lang w:val="en-US"/>
        </w:rPr>
        <w:t xml:space="preserve">CCSF for </w:t>
      </w:r>
      <w:r>
        <w:rPr>
          <w:sz w:val="22"/>
          <w:szCs w:val="22"/>
          <w:lang w:val="en-US"/>
        </w:rPr>
        <w:t xml:space="preserve">PRS measurement </w:t>
      </w:r>
      <w:r w:rsidR="00795925">
        <w:rPr>
          <w:sz w:val="22"/>
          <w:szCs w:val="22"/>
          <w:lang w:val="en-US"/>
        </w:rPr>
        <w:t xml:space="preserve">for NR positioning in addition to </w:t>
      </w:r>
      <w:r w:rsidR="00B63542">
        <w:rPr>
          <w:sz w:val="22"/>
          <w:szCs w:val="22"/>
          <w:lang w:val="en-US"/>
        </w:rPr>
        <w:t>how PRS measurements would compete for measurement gap</w:t>
      </w:r>
      <w:r w:rsidR="00A6749A">
        <w:rPr>
          <w:sz w:val="22"/>
          <w:szCs w:val="22"/>
          <w:lang w:val="en-US"/>
        </w:rPr>
        <w:t>s</w:t>
      </w:r>
      <w:r w:rsidR="00B63542">
        <w:rPr>
          <w:sz w:val="22"/>
          <w:szCs w:val="22"/>
          <w:lang w:val="en-US"/>
        </w:rPr>
        <w:t>.</w:t>
      </w:r>
      <w:r w:rsidR="000431F0">
        <w:rPr>
          <w:sz w:val="22"/>
          <w:szCs w:val="22"/>
          <w:lang w:val="en-US"/>
        </w:rPr>
        <w:t xml:space="preserve"> </w:t>
      </w:r>
      <w:r w:rsidR="00CF5BC2">
        <w:rPr>
          <w:sz w:val="22"/>
          <w:szCs w:val="22"/>
          <w:lang w:val="en-US"/>
        </w:rPr>
        <w:t xml:space="preserve">In this contribution, we provide our views on </w:t>
      </w:r>
      <w:r w:rsidR="00B63542">
        <w:rPr>
          <w:sz w:val="22"/>
          <w:szCs w:val="22"/>
          <w:lang w:val="en-US"/>
        </w:rPr>
        <w:t xml:space="preserve">CCSF for </w:t>
      </w:r>
      <w:r>
        <w:rPr>
          <w:sz w:val="22"/>
          <w:szCs w:val="22"/>
          <w:lang w:val="en-US"/>
        </w:rPr>
        <w:t>PRS</w:t>
      </w:r>
      <w:r w:rsidR="005075ED">
        <w:rPr>
          <w:sz w:val="22"/>
          <w:szCs w:val="22"/>
          <w:lang w:val="en-US"/>
        </w:rPr>
        <w:t xml:space="preserve"> measurement</w:t>
      </w:r>
      <w:r w:rsidR="00B63542">
        <w:rPr>
          <w:sz w:val="22"/>
          <w:szCs w:val="22"/>
          <w:lang w:val="en-US"/>
        </w:rPr>
        <w:t>s for NR positioning</w:t>
      </w:r>
      <w:r w:rsidR="00CF5BC2">
        <w:rPr>
          <w:sz w:val="22"/>
          <w:szCs w:val="22"/>
          <w:lang w:val="en-US"/>
        </w:rPr>
        <w:t>.</w:t>
      </w:r>
    </w:p>
    <w:p w14:paraId="76B57B46" w14:textId="2F260CEE" w:rsidR="00CB610D" w:rsidRDefault="00496301" w:rsidP="00CB610D">
      <w:pPr>
        <w:pStyle w:val="Heading1"/>
        <w:numPr>
          <w:ilvl w:val="0"/>
          <w:numId w:val="1"/>
        </w:numPr>
        <w:spacing w:before="360" w:after="0"/>
        <w:ind w:left="357" w:hanging="357"/>
      </w:pPr>
      <w:r>
        <w:t>Discussion</w:t>
      </w:r>
    </w:p>
    <w:p w14:paraId="20DD1E22" w14:textId="5FC5A0BE" w:rsidR="00D571EF" w:rsidRPr="00FD6BF4" w:rsidRDefault="00C55E2A" w:rsidP="00FD6BF4">
      <w:pPr>
        <w:spacing w:before="240" w:after="0"/>
        <w:jc w:val="both"/>
        <w:rPr>
          <w:sz w:val="22"/>
          <w:szCs w:val="22"/>
          <w:lang w:eastAsia="zh-CN"/>
        </w:rPr>
      </w:pPr>
      <w:r w:rsidRPr="00FD6BF4">
        <w:rPr>
          <w:sz w:val="22"/>
          <w:szCs w:val="22"/>
          <w:lang w:eastAsia="zh-CN"/>
        </w:rPr>
        <w:t xml:space="preserve">For the long </w:t>
      </w:r>
      <w:proofErr w:type="spellStart"/>
      <w:r w:rsidRPr="00FD6BF4">
        <w:rPr>
          <w:sz w:val="22"/>
          <w:szCs w:val="22"/>
          <w:lang w:eastAsia="zh-CN"/>
        </w:rPr>
        <w:t>peridocity</w:t>
      </w:r>
      <w:proofErr w:type="spellEnd"/>
      <w:r w:rsidRPr="00FD6BF4">
        <w:rPr>
          <w:sz w:val="22"/>
          <w:szCs w:val="22"/>
          <w:lang w:eastAsia="zh-CN"/>
        </w:rPr>
        <w:t xml:space="preserve"> PRS measurement, it has highest priority </w:t>
      </w:r>
      <w:r w:rsidR="005F3DEB" w:rsidRPr="00FD6BF4">
        <w:rPr>
          <w:sz w:val="22"/>
          <w:szCs w:val="22"/>
          <w:lang w:eastAsia="zh-CN"/>
        </w:rPr>
        <w:t xml:space="preserve">when competing measurement gaps with RRM </w:t>
      </w:r>
      <w:proofErr w:type="spellStart"/>
      <w:r w:rsidR="005F3DEB" w:rsidRPr="00FD6BF4">
        <w:rPr>
          <w:sz w:val="22"/>
          <w:szCs w:val="22"/>
          <w:lang w:eastAsia="zh-CN"/>
        </w:rPr>
        <w:t>measruements</w:t>
      </w:r>
      <w:proofErr w:type="spellEnd"/>
      <w:r w:rsidR="005F3DEB" w:rsidRPr="00FD6BF4">
        <w:rPr>
          <w:sz w:val="22"/>
          <w:szCs w:val="22"/>
          <w:lang w:eastAsia="zh-CN"/>
        </w:rPr>
        <w:t xml:space="preserve">. It is guaranteed by setting the CCSF for the frequency layer as one. Before deciding how PRS measurement with short PRS </w:t>
      </w:r>
      <w:r w:rsidR="00836CAE" w:rsidRPr="00FD6BF4">
        <w:rPr>
          <w:sz w:val="22"/>
          <w:szCs w:val="22"/>
          <w:lang w:eastAsia="zh-CN"/>
        </w:rPr>
        <w:t xml:space="preserve">periodicity </w:t>
      </w:r>
      <w:r w:rsidR="00587E42" w:rsidRPr="00FD6BF4">
        <w:rPr>
          <w:sz w:val="22"/>
          <w:szCs w:val="22"/>
          <w:lang w:eastAsia="zh-CN"/>
        </w:rPr>
        <w:t>would compete measurement gaps, the definition and criteria for long periodicity PRS measurements should be clarified.</w:t>
      </w:r>
    </w:p>
    <w:p w14:paraId="12417524" w14:textId="77777777" w:rsidR="00D571EF" w:rsidRPr="00C7561A" w:rsidRDefault="00D571EF" w:rsidP="00D571EF">
      <w:pPr>
        <w:pStyle w:val="Heading2"/>
        <w:rPr>
          <w:lang w:val="en-US"/>
        </w:rPr>
      </w:pPr>
      <w:r>
        <w:rPr>
          <w:rFonts w:hint="eastAsia"/>
          <w:lang w:eastAsia="zh-CN"/>
        </w:rPr>
        <w:t>2</w:t>
      </w:r>
      <w:r>
        <w:rPr>
          <w:lang w:eastAsia="zh-CN"/>
        </w:rPr>
        <w:t xml:space="preserve">.1 </w:t>
      </w:r>
      <w:r w:rsidRPr="00C7561A">
        <w:rPr>
          <w:lang w:val="en-US"/>
        </w:rPr>
        <w:t>Condition of long periodicity PRS measurement</w:t>
      </w:r>
    </w:p>
    <w:p w14:paraId="5C10436F" w14:textId="2CFEE83F" w:rsidR="00EB1D05" w:rsidRDefault="00FD6BF4" w:rsidP="007C4FF1">
      <w:pPr>
        <w:spacing w:before="240" w:after="0"/>
        <w:jc w:val="both"/>
        <w:rPr>
          <w:sz w:val="22"/>
          <w:szCs w:val="22"/>
          <w:lang w:eastAsia="zh-CN"/>
        </w:rPr>
      </w:pPr>
      <w:r>
        <w:rPr>
          <w:sz w:val="22"/>
          <w:szCs w:val="22"/>
          <w:lang w:eastAsia="zh-CN"/>
        </w:rPr>
        <w:t>Following options on condition of long periodicity PRS measurement</w:t>
      </w:r>
      <w:r w:rsidR="00FD0CAC">
        <w:rPr>
          <w:sz w:val="22"/>
          <w:szCs w:val="22"/>
          <w:lang w:eastAsia="zh-CN"/>
        </w:rPr>
        <w:t xml:space="preserve"> were extensively discussed in the last meeting and captured in [1]</w:t>
      </w:r>
      <w:r w:rsidR="00EB1D05">
        <w:rPr>
          <w:sz w:val="22"/>
          <w:szCs w:val="22"/>
          <w:lang w:eastAsia="zh-CN"/>
        </w:rPr>
        <w:t xml:space="preserve">. </w:t>
      </w:r>
    </w:p>
    <w:tbl>
      <w:tblPr>
        <w:tblStyle w:val="TableGrid"/>
        <w:tblW w:w="0" w:type="auto"/>
        <w:tblLook w:val="04A0" w:firstRow="1" w:lastRow="0" w:firstColumn="1" w:lastColumn="0" w:noHBand="0" w:noVBand="1"/>
      </w:tblPr>
      <w:tblGrid>
        <w:gridCol w:w="9629"/>
      </w:tblGrid>
      <w:tr w:rsidR="00EB1D05" w14:paraId="33DA74E1" w14:textId="77777777" w:rsidTr="00EB1D05">
        <w:tc>
          <w:tcPr>
            <w:tcW w:w="9629" w:type="dxa"/>
          </w:tcPr>
          <w:p w14:paraId="041D4553" w14:textId="77777777" w:rsidR="00C7561A" w:rsidRPr="00C7561A" w:rsidRDefault="00C7561A" w:rsidP="00C7561A">
            <w:pPr>
              <w:numPr>
                <w:ilvl w:val="0"/>
                <w:numId w:val="32"/>
              </w:numPr>
              <w:tabs>
                <w:tab w:val="num" w:pos="720"/>
                <w:tab w:val="num" w:pos="1440"/>
              </w:tabs>
              <w:spacing w:before="120" w:after="0"/>
              <w:jc w:val="both"/>
              <w:rPr>
                <w:i/>
                <w:iCs/>
                <w:sz w:val="22"/>
                <w:szCs w:val="22"/>
                <w:lang w:val="en-US"/>
              </w:rPr>
            </w:pPr>
            <w:r w:rsidRPr="00C7561A">
              <w:rPr>
                <w:i/>
                <w:iCs/>
                <w:sz w:val="22"/>
                <w:szCs w:val="22"/>
                <w:lang w:val="en-US"/>
              </w:rPr>
              <w:t>Condition of long periodicity PRS measurement</w:t>
            </w:r>
          </w:p>
          <w:p w14:paraId="71F92E68" w14:textId="77777777" w:rsidR="00C7561A" w:rsidRPr="00C7561A" w:rsidRDefault="00C7561A" w:rsidP="00C7561A">
            <w:pPr>
              <w:numPr>
                <w:ilvl w:val="1"/>
                <w:numId w:val="32"/>
              </w:numPr>
              <w:tabs>
                <w:tab w:val="num" w:pos="1440"/>
                <w:tab w:val="num" w:pos="2160"/>
              </w:tabs>
              <w:spacing w:before="120" w:after="0"/>
              <w:jc w:val="both"/>
              <w:rPr>
                <w:i/>
                <w:iCs/>
                <w:sz w:val="22"/>
                <w:szCs w:val="22"/>
                <w:lang w:val="en-US"/>
              </w:rPr>
            </w:pPr>
            <w:r w:rsidRPr="00C7561A">
              <w:rPr>
                <w:i/>
                <w:iCs/>
                <w:sz w:val="22"/>
                <w:szCs w:val="22"/>
                <w:lang w:val="en-US"/>
              </w:rPr>
              <w:t xml:space="preserve">Option 1a: </w:t>
            </w:r>
            <w:proofErr w:type="spellStart"/>
            <w:r w:rsidRPr="00C7561A">
              <w:rPr>
                <w:i/>
                <w:iCs/>
                <w:sz w:val="22"/>
                <w:szCs w:val="22"/>
                <w:lang w:val="en-US"/>
              </w:rPr>
              <w:t>Tprs</w:t>
            </w:r>
            <w:proofErr w:type="spellEnd"/>
            <w:r w:rsidRPr="00C7561A">
              <w:rPr>
                <w:i/>
                <w:iCs/>
                <w:sz w:val="22"/>
                <w:szCs w:val="22"/>
                <w:lang w:val="en-US"/>
              </w:rPr>
              <w:t xml:space="preserve"> * X * dl-prs-</w:t>
            </w:r>
            <w:proofErr w:type="spellStart"/>
            <w:r w:rsidRPr="00C7561A">
              <w:rPr>
                <w:i/>
                <w:iCs/>
                <w:sz w:val="22"/>
                <w:szCs w:val="22"/>
                <w:lang w:val="en-US"/>
              </w:rPr>
              <w:t>MutingBitRepetitionFactor</w:t>
            </w:r>
            <w:proofErr w:type="spellEnd"/>
            <w:r w:rsidRPr="00C7561A">
              <w:rPr>
                <w:i/>
                <w:iCs/>
                <w:sz w:val="22"/>
                <w:szCs w:val="22"/>
                <w:lang w:val="en-US"/>
              </w:rPr>
              <w:t xml:space="preserve"> &gt;=160ms</w:t>
            </w:r>
          </w:p>
          <w:p w14:paraId="7F7640E4" w14:textId="77777777" w:rsidR="00C7561A" w:rsidRPr="00C7561A" w:rsidRDefault="00C7561A" w:rsidP="00C7561A">
            <w:pPr>
              <w:numPr>
                <w:ilvl w:val="2"/>
                <w:numId w:val="32"/>
              </w:numPr>
              <w:spacing w:before="120" w:after="0"/>
              <w:jc w:val="both"/>
              <w:rPr>
                <w:i/>
                <w:iCs/>
                <w:sz w:val="22"/>
                <w:szCs w:val="22"/>
                <w:lang w:val="en-US"/>
              </w:rPr>
            </w:pPr>
            <w:r w:rsidRPr="00C7561A">
              <w:rPr>
                <w:i/>
                <w:iCs/>
                <w:sz w:val="22"/>
                <w:szCs w:val="22"/>
                <w:lang w:val="en-US"/>
              </w:rPr>
              <w:t>X is the number of consecutive zeros in NR-MutingPattern-r16 for mutingOption1-r16</w:t>
            </w:r>
          </w:p>
          <w:p w14:paraId="76A4676E" w14:textId="77777777" w:rsidR="00C7561A" w:rsidRPr="00C7561A" w:rsidRDefault="00C7561A" w:rsidP="00C7561A">
            <w:pPr>
              <w:numPr>
                <w:ilvl w:val="1"/>
                <w:numId w:val="32"/>
              </w:numPr>
              <w:tabs>
                <w:tab w:val="num" w:pos="1440"/>
                <w:tab w:val="num" w:pos="2160"/>
              </w:tabs>
              <w:spacing w:before="120" w:after="0"/>
              <w:jc w:val="both"/>
              <w:rPr>
                <w:i/>
                <w:iCs/>
                <w:sz w:val="22"/>
                <w:szCs w:val="22"/>
                <w:lang w:val="en-US"/>
              </w:rPr>
            </w:pPr>
            <w:r w:rsidRPr="00C7561A">
              <w:rPr>
                <w:i/>
                <w:iCs/>
                <w:sz w:val="22"/>
                <w:szCs w:val="22"/>
                <w:lang w:val="en-US"/>
              </w:rPr>
              <w:t xml:space="preserve">Option 1b: </w:t>
            </w:r>
            <w:proofErr w:type="gramStart"/>
            <w:r w:rsidRPr="00C7561A">
              <w:rPr>
                <w:i/>
                <w:iCs/>
                <w:sz w:val="22"/>
                <w:szCs w:val="22"/>
                <w:lang w:val="en-US"/>
              </w:rPr>
              <w:t>max(</w:t>
            </w:r>
            <w:proofErr w:type="spellStart"/>
            <w:proofErr w:type="gramEnd"/>
            <w:r w:rsidRPr="00C7561A">
              <w:rPr>
                <w:i/>
                <w:iCs/>
                <w:sz w:val="22"/>
                <w:szCs w:val="22"/>
                <w:lang w:val="en-US"/>
              </w:rPr>
              <w:t>Tprs</w:t>
            </w:r>
            <w:proofErr w:type="spellEnd"/>
            <w:r w:rsidRPr="00C7561A">
              <w:rPr>
                <w:i/>
                <w:iCs/>
                <w:sz w:val="22"/>
                <w:szCs w:val="22"/>
                <w:lang w:val="en-US"/>
              </w:rPr>
              <w:t xml:space="preserve"> * X * dl-prs-</w:t>
            </w:r>
            <w:proofErr w:type="spellStart"/>
            <w:r w:rsidRPr="00C7561A">
              <w:rPr>
                <w:i/>
                <w:iCs/>
                <w:sz w:val="22"/>
                <w:szCs w:val="22"/>
                <w:lang w:val="en-US"/>
              </w:rPr>
              <w:t>MutingBitRepetitionFactor</w:t>
            </w:r>
            <w:proofErr w:type="spellEnd"/>
            <w:r w:rsidRPr="00C7561A">
              <w:rPr>
                <w:i/>
                <w:iCs/>
                <w:sz w:val="22"/>
                <w:szCs w:val="22"/>
                <w:lang w:val="en-US"/>
              </w:rPr>
              <w:t>) &gt;=320ms</w:t>
            </w:r>
          </w:p>
          <w:p w14:paraId="1C20E9DD" w14:textId="77777777" w:rsidR="00C7561A" w:rsidRPr="00C7561A" w:rsidRDefault="00C7561A" w:rsidP="00C7561A">
            <w:pPr>
              <w:numPr>
                <w:ilvl w:val="2"/>
                <w:numId w:val="32"/>
              </w:numPr>
              <w:tabs>
                <w:tab w:val="num" w:pos="2880"/>
              </w:tabs>
              <w:spacing w:before="120" w:after="0"/>
              <w:jc w:val="both"/>
              <w:rPr>
                <w:i/>
                <w:iCs/>
                <w:sz w:val="22"/>
                <w:szCs w:val="22"/>
                <w:lang w:val="en-US"/>
              </w:rPr>
            </w:pPr>
            <w:r w:rsidRPr="00C7561A">
              <w:rPr>
                <w:i/>
                <w:iCs/>
                <w:sz w:val="22"/>
                <w:szCs w:val="22"/>
                <w:lang w:val="en-US"/>
              </w:rPr>
              <w:t>X is the length of NR-MutingPattern-r16 for mutingOption1-r16</w:t>
            </w:r>
          </w:p>
          <w:p w14:paraId="35B8835A" w14:textId="77777777" w:rsidR="00C7561A" w:rsidRPr="00C7561A" w:rsidRDefault="00C7561A" w:rsidP="00C7561A">
            <w:pPr>
              <w:numPr>
                <w:ilvl w:val="1"/>
                <w:numId w:val="32"/>
              </w:numPr>
              <w:tabs>
                <w:tab w:val="num" w:pos="1440"/>
                <w:tab w:val="num" w:pos="2160"/>
              </w:tabs>
              <w:spacing w:before="120" w:after="0"/>
              <w:jc w:val="both"/>
              <w:rPr>
                <w:i/>
                <w:iCs/>
                <w:sz w:val="22"/>
                <w:szCs w:val="22"/>
                <w:lang w:val="en-US"/>
              </w:rPr>
            </w:pPr>
            <w:r w:rsidRPr="00C7561A">
              <w:rPr>
                <w:i/>
                <w:iCs/>
                <w:sz w:val="22"/>
                <w:szCs w:val="22"/>
                <w:lang w:val="en-US"/>
              </w:rPr>
              <w:t xml:space="preserve">Option 1c: </w:t>
            </w:r>
            <w:proofErr w:type="spellStart"/>
            <w:r w:rsidRPr="00C7561A">
              <w:rPr>
                <w:i/>
                <w:iCs/>
                <w:sz w:val="22"/>
                <w:szCs w:val="22"/>
                <w:lang w:val="en-US"/>
              </w:rPr>
              <w:t>Tprs</w:t>
            </w:r>
            <w:proofErr w:type="spellEnd"/>
            <w:r w:rsidRPr="00C7561A">
              <w:rPr>
                <w:i/>
                <w:iCs/>
                <w:sz w:val="22"/>
                <w:szCs w:val="22"/>
                <w:lang w:val="en-US"/>
              </w:rPr>
              <w:t xml:space="preserve"> * X &gt;=320ms</w:t>
            </w:r>
          </w:p>
          <w:p w14:paraId="0293D2CA" w14:textId="77777777" w:rsidR="00C7561A" w:rsidRPr="00C7561A" w:rsidRDefault="00C7561A" w:rsidP="00C7561A">
            <w:pPr>
              <w:numPr>
                <w:ilvl w:val="2"/>
                <w:numId w:val="32"/>
              </w:numPr>
              <w:tabs>
                <w:tab w:val="num" w:pos="2880"/>
              </w:tabs>
              <w:spacing w:before="120" w:after="0"/>
              <w:jc w:val="both"/>
              <w:rPr>
                <w:i/>
                <w:iCs/>
                <w:sz w:val="22"/>
                <w:szCs w:val="22"/>
                <w:lang w:val="en-US"/>
              </w:rPr>
            </w:pPr>
            <w:r w:rsidRPr="00C7561A">
              <w:rPr>
                <w:i/>
                <w:iCs/>
                <w:sz w:val="22"/>
                <w:szCs w:val="22"/>
                <w:lang w:val="en-US"/>
              </w:rPr>
              <w:t xml:space="preserve">X is the size of </w:t>
            </w:r>
            <w:proofErr w:type="spellStart"/>
            <w:r w:rsidRPr="00C7561A">
              <w:rPr>
                <w:i/>
                <w:iCs/>
                <w:sz w:val="22"/>
                <w:szCs w:val="22"/>
                <w:lang w:val="en-US"/>
              </w:rPr>
              <w:t>MutingPattern</w:t>
            </w:r>
            <w:proofErr w:type="spellEnd"/>
          </w:p>
          <w:p w14:paraId="7C0A409B" w14:textId="77777777" w:rsidR="00C7561A" w:rsidRPr="00C7561A" w:rsidRDefault="00C7561A" w:rsidP="00C7561A">
            <w:pPr>
              <w:numPr>
                <w:ilvl w:val="1"/>
                <w:numId w:val="32"/>
              </w:numPr>
              <w:tabs>
                <w:tab w:val="num" w:pos="1440"/>
                <w:tab w:val="num" w:pos="2160"/>
              </w:tabs>
              <w:spacing w:before="120" w:after="0"/>
              <w:jc w:val="both"/>
              <w:rPr>
                <w:i/>
                <w:iCs/>
                <w:sz w:val="22"/>
                <w:szCs w:val="22"/>
                <w:lang w:val="en-US"/>
              </w:rPr>
            </w:pPr>
            <w:r w:rsidRPr="00C7561A">
              <w:rPr>
                <w:i/>
                <w:iCs/>
                <w:sz w:val="22"/>
                <w:szCs w:val="22"/>
                <w:lang w:val="en-US"/>
              </w:rPr>
              <w:lastRenderedPageBreak/>
              <w:t xml:space="preserve">Option 1d: Long-periodicity NR measurements are the measurements with PRS periodicity &gt;160 </w:t>
            </w:r>
            <w:proofErr w:type="spellStart"/>
            <w:r w:rsidRPr="00C7561A">
              <w:rPr>
                <w:i/>
                <w:iCs/>
                <w:sz w:val="22"/>
                <w:szCs w:val="22"/>
                <w:lang w:val="en-US"/>
              </w:rPr>
              <w:t>ms</w:t>
            </w:r>
            <w:proofErr w:type="spellEnd"/>
            <w:r w:rsidRPr="00C7561A">
              <w:rPr>
                <w:i/>
                <w:iCs/>
                <w:sz w:val="22"/>
                <w:szCs w:val="22"/>
                <w:lang w:val="en-US"/>
              </w:rPr>
              <w:t xml:space="preserve"> (with or without muting) or equal 160 </w:t>
            </w:r>
            <w:proofErr w:type="spellStart"/>
            <w:r w:rsidRPr="00C7561A">
              <w:rPr>
                <w:i/>
                <w:iCs/>
                <w:sz w:val="22"/>
                <w:szCs w:val="22"/>
                <w:lang w:val="en-US"/>
              </w:rPr>
              <w:t>ms</w:t>
            </w:r>
            <w:proofErr w:type="spellEnd"/>
            <w:r w:rsidRPr="00C7561A">
              <w:rPr>
                <w:i/>
                <w:iCs/>
                <w:sz w:val="22"/>
                <w:szCs w:val="22"/>
                <w:lang w:val="en-US"/>
              </w:rPr>
              <w:t xml:space="preserve"> (with muting)</w:t>
            </w:r>
          </w:p>
          <w:p w14:paraId="305D877A" w14:textId="77777777" w:rsidR="00C7561A" w:rsidRPr="00C7561A" w:rsidRDefault="00C7561A" w:rsidP="00C7561A">
            <w:pPr>
              <w:numPr>
                <w:ilvl w:val="1"/>
                <w:numId w:val="32"/>
              </w:numPr>
              <w:tabs>
                <w:tab w:val="num" w:pos="1440"/>
                <w:tab w:val="num" w:pos="2160"/>
              </w:tabs>
              <w:spacing w:before="120" w:after="0"/>
              <w:jc w:val="both"/>
              <w:rPr>
                <w:i/>
                <w:iCs/>
                <w:sz w:val="22"/>
                <w:szCs w:val="22"/>
                <w:lang w:val="en-US"/>
              </w:rPr>
            </w:pPr>
            <w:r w:rsidRPr="00C7561A">
              <w:rPr>
                <w:i/>
                <w:iCs/>
                <w:sz w:val="22"/>
                <w:szCs w:val="22"/>
                <w:lang w:val="en-US"/>
              </w:rPr>
              <w:t>Option 2: Long-periodicity PRS means the PRS periodicity in each frequency layer defined in sub-topic 1-2 is larger than or equal to [320]</w:t>
            </w:r>
            <w:proofErr w:type="spellStart"/>
            <w:r w:rsidRPr="00C7561A">
              <w:rPr>
                <w:i/>
                <w:iCs/>
                <w:sz w:val="22"/>
                <w:szCs w:val="22"/>
                <w:lang w:val="en-US"/>
              </w:rPr>
              <w:t>ms</w:t>
            </w:r>
            <w:proofErr w:type="spellEnd"/>
          </w:p>
          <w:p w14:paraId="15FD5CB6" w14:textId="7868866B" w:rsidR="00EB1D05" w:rsidRPr="001B13A7" w:rsidRDefault="00C7561A" w:rsidP="00347062">
            <w:pPr>
              <w:numPr>
                <w:ilvl w:val="1"/>
                <w:numId w:val="32"/>
              </w:numPr>
              <w:tabs>
                <w:tab w:val="num" w:pos="1440"/>
                <w:tab w:val="num" w:pos="2160"/>
              </w:tabs>
              <w:spacing w:before="120" w:after="0"/>
              <w:jc w:val="both"/>
              <w:rPr>
                <w:i/>
                <w:iCs/>
                <w:sz w:val="22"/>
                <w:szCs w:val="22"/>
                <w:lang w:val="en-US"/>
              </w:rPr>
            </w:pPr>
            <w:r w:rsidRPr="00C7561A">
              <w:rPr>
                <w:i/>
                <w:iCs/>
                <w:sz w:val="22"/>
                <w:szCs w:val="22"/>
                <w:lang w:val="en-US"/>
              </w:rPr>
              <w:t xml:space="preserve">Option 3: FFS </w:t>
            </w:r>
          </w:p>
        </w:tc>
      </w:tr>
    </w:tbl>
    <w:p w14:paraId="7C5C454B" w14:textId="4D3C475E" w:rsidR="009E558F" w:rsidRDefault="009E558F" w:rsidP="007C4FF1">
      <w:pPr>
        <w:spacing w:before="240" w:after="0"/>
        <w:jc w:val="both"/>
        <w:rPr>
          <w:sz w:val="22"/>
          <w:szCs w:val="22"/>
          <w:lang w:val="en-US" w:eastAsia="zh-CN"/>
        </w:rPr>
      </w:pPr>
      <w:r>
        <w:rPr>
          <w:sz w:val="22"/>
          <w:szCs w:val="22"/>
          <w:lang w:val="en-US" w:eastAsia="zh-CN"/>
        </w:rPr>
        <w:lastRenderedPageBreak/>
        <w:t xml:space="preserve">Firstly, the muting pattern and </w:t>
      </w:r>
      <w:r w:rsidRPr="00C7561A">
        <w:rPr>
          <w:i/>
          <w:iCs/>
          <w:sz w:val="22"/>
          <w:szCs w:val="22"/>
          <w:lang w:val="en-US"/>
        </w:rPr>
        <w:t>dl-prs-</w:t>
      </w:r>
      <w:proofErr w:type="spellStart"/>
      <w:r w:rsidRPr="00C7561A">
        <w:rPr>
          <w:i/>
          <w:iCs/>
          <w:sz w:val="22"/>
          <w:szCs w:val="22"/>
          <w:lang w:val="en-US"/>
        </w:rPr>
        <w:t>MutingBitRepetitionFactor</w:t>
      </w:r>
      <w:proofErr w:type="spellEnd"/>
      <w:r>
        <w:rPr>
          <w:sz w:val="22"/>
          <w:szCs w:val="22"/>
          <w:lang w:val="en-US" w:eastAsia="zh-CN"/>
        </w:rPr>
        <w:t xml:space="preserve"> are related. </w:t>
      </w:r>
      <w:r w:rsidR="003F2003">
        <w:rPr>
          <w:sz w:val="22"/>
          <w:szCs w:val="22"/>
          <w:lang w:val="en-US" w:eastAsia="zh-CN"/>
        </w:rPr>
        <w:t xml:space="preserve">For muting option 1, </w:t>
      </w:r>
      <w:r w:rsidR="003F2003" w:rsidRPr="003F2003">
        <w:rPr>
          <w:i/>
          <w:iCs/>
          <w:sz w:val="22"/>
          <w:szCs w:val="22"/>
          <w:lang w:val="en-US" w:eastAsia="zh-CN"/>
        </w:rPr>
        <w:t>dl-prs-</w:t>
      </w:r>
      <w:proofErr w:type="spellStart"/>
      <w:r w:rsidR="003F2003" w:rsidRPr="003F2003">
        <w:rPr>
          <w:i/>
          <w:iCs/>
          <w:sz w:val="22"/>
          <w:szCs w:val="22"/>
          <w:lang w:val="en-US" w:eastAsia="zh-CN"/>
        </w:rPr>
        <w:t>MutingBitRepetitionFactor</w:t>
      </w:r>
      <w:proofErr w:type="spellEnd"/>
      <w:r w:rsidR="003F2003" w:rsidRPr="003F2003">
        <w:rPr>
          <w:sz w:val="22"/>
          <w:szCs w:val="22"/>
          <w:lang w:val="en-US" w:eastAsia="zh-CN"/>
        </w:rPr>
        <w:t xml:space="preserve"> indicates the number of consecutive instances of the PRS </w:t>
      </w:r>
      <w:r w:rsidR="007F5BDE">
        <w:rPr>
          <w:sz w:val="22"/>
          <w:szCs w:val="22"/>
          <w:lang w:val="en-US" w:eastAsia="zh-CN"/>
        </w:rPr>
        <w:t>r</w:t>
      </w:r>
      <w:r w:rsidR="003F2003" w:rsidRPr="003F2003">
        <w:rPr>
          <w:sz w:val="22"/>
          <w:szCs w:val="22"/>
          <w:lang w:val="en-US" w:eastAsia="zh-CN"/>
        </w:rPr>
        <w:t xml:space="preserve">esource </w:t>
      </w:r>
      <w:r w:rsidR="007F5BDE">
        <w:rPr>
          <w:sz w:val="22"/>
          <w:szCs w:val="22"/>
          <w:lang w:val="en-US" w:eastAsia="zh-CN"/>
        </w:rPr>
        <w:t>s</w:t>
      </w:r>
      <w:r w:rsidR="003F2003" w:rsidRPr="003F2003">
        <w:rPr>
          <w:sz w:val="22"/>
          <w:szCs w:val="22"/>
          <w:lang w:val="en-US" w:eastAsia="zh-CN"/>
        </w:rPr>
        <w:t xml:space="preserve">et corresponding to a single bit of the </w:t>
      </w:r>
      <w:r w:rsidR="003F2003">
        <w:rPr>
          <w:sz w:val="22"/>
          <w:szCs w:val="22"/>
          <w:lang w:val="en-US" w:eastAsia="zh-CN"/>
        </w:rPr>
        <w:t>muting pattern</w:t>
      </w:r>
      <w:r w:rsidR="003F2003" w:rsidRPr="003F2003">
        <w:rPr>
          <w:sz w:val="22"/>
          <w:szCs w:val="22"/>
          <w:lang w:val="en-US" w:eastAsia="zh-CN"/>
        </w:rPr>
        <w:t>.</w:t>
      </w:r>
      <w:r w:rsidR="007F5BDE">
        <w:rPr>
          <w:sz w:val="22"/>
          <w:szCs w:val="22"/>
          <w:lang w:val="en-US" w:eastAsia="zh-CN"/>
        </w:rPr>
        <w:t xml:space="preserve"> The muting pattern is applied on the repeated PRS resource set. So</w:t>
      </w:r>
      <w:r w:rsidR="00DF49A1">
        <w:rPr>
          <w:sz w:val="22"/>
          <w:szCs w:val="22"/>
          <w:lang w:val="en-US" w:eastAsia="zh-CN"/>
        </w:rPr>
        <w:t>,</w:t>
      </w:r>
      <w:r w:rsidR="007F5BDE">
        <w:rPr>
          <w:sz w:val="22"/>
          <w:szCs w:val="22"/>
          <w:lang w:val="en-US" w:eastAsia="zh-CN"/>
        </w:rPr>
        <w:t xml:space="preserve"> if muting of PRS resource set is consid</w:t>
      </w:r>
      <w:r w:rsidR="00DF49A1">
        <w:rPr>
          <w:sz w:val="22"/>
          <w:szCs w:val="22"/>
          <w:lang w:val="en-US" w:eastAsia="zh-CN"/>
        </w:rPr>
        <w:t>er</w:t>
      </w:r>
      <w:r w:rsidR="007F5BDE">
        <w:rPr>
          <w:sz w:val="22"/>
          <w:szCs w:val="22"/>
          <w:lang w:val="en-US" w:eastAsia="zh-CN"/>
        </w:rPr>
        <w:t>ed in the condition of long periodicity of</w:t>
      </w:r>
      <w:r w:rsidR="00DF49A1">
        <w:rPr>
          <w:sz w:val="22"/>
          <w:szCs w:val="22"/>
          <w:lang w:val="en-US" w:eastAsia="zh-CN"/>
        </w:rPr>
        <w:t xml:space="preserve"> PRS measurement, the repetition factor should be considered either.</w:t>
      </w:r>
    </w:p>
    <w:p w14:paraId="1C8ACEEC" w14:textId="4D30D64C" w:rsidR="00760408" w:rsidRDefault="00D44AE2" w:rsidP="007C4FF1">
      <w:pPr>
        <w:spacing w:before="240" w:after="0"/>
        <w:jc w:val="both"/>
        <w:rPr>
          <w:sz w:val="22"/>
          <w:szCs w:val="22"/>
          <w:lang w:val="en-US" w:eastAsia="zh-CN"/>
        </w:rPr>
      </w:pPr>
      <w:r>
        <w:rPr>
          <w:sz w:val="22"/>
          <w:szCs w:val="22"/>
          <w:lang w:val="en-US" w:eastAsia="zh-CN"/>
        </w:rPr>
        <w:t xml:space="preserve">In general muting of PRS resource set is used to avoid interference among cells on the same frequency layer in case overlapping PRS resources are configured. </w:t>
      </w:r>
      <w:r w:rsidR="00760408">
        <w:rPr>
          <w:sz w:val="22"/>
          <w:szCs w:val="22"/>
          <w:lang w:val="en-US" w:eastAsia="zh-CN"/>
        </w:rPr>
        <w:t>An example of muting pattern [1100] is illustrated in Figure 1. Repetition factor is not considered</w:t>
      </w:r>
      <w:r w:rsidR="00D66D2B">
        <w:rPr>
          <w:sz w:val="22"/>
          <w:szCs w:val="22"/>
          <w:lang w:val="en-US" w:eastAsia="zh-CN"/>
        </w:rPr>
        <w:t xml:space="preserve"> in the example</w:t>
      </w:r>
      <w:r w:rsidR="00760408">
        <w:rPr>
          <w:sz w:val="22"/>
          <w:szCs w:val="22"/>
          <w:lang w:val="en-US" w:eastAsia="zh-CN"/>
        </w:rPr>
        <w:t>.</w:t>
      </w:r>
    </w:p>
    <w:p w14:paraId="4ABF1F20" w14:textId="7E6F9363" w:rsidR="009E558F" w:rsidRDefault="009E558F" w:rsidP="009E558F">
      <w:pPr>
        <w:spacing w:before="240" w:after="0"/>
        <w:jc w:val="center"/>
        <w:rPr>
          <w:sz w:val="22"/>
          <w:szCs w:val="22"/>
          <w:lang w:val="en-US" w:eastAsia="zh-CN"/>
        </w:rPr>
      </w:pPr>
      <w:r>
        <w:object w:dxaOrig="10111" w:dyaOrig="1620" w14:anchorId="1FEB6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57pt" o:ole="">
            <v:imagedata r:id="rId12" o:title=""/>
          </v:shape>
          <o:OLEObject Type="Embed" ProgID="Visio.Drawing.15" ShapeID="_x0000_i1025" DrawAspect="Content" ObjectID="_1672253864" r:id="rId13"/>
        </w:object>
      </w:r>
    </w:p>
    <w:p w14:paraId="70803723" w14:textId="5099186C" w:rsidR="00DB5563" w:rsidRDefault="00DB5563" w:rsidP="00DB5563">
      <w:pPr>
        <w:spacing w:before="240" w:after="0"/>
        <w:jc w:val="center"/>
        <w:rPr>
          <w:sz w:val="22"/>
          <w:szCs w:val="22"/>
          <w:lang w:val="en-US" w:eastAsia="zh-CN"/>
        </w:rPr>
      </w:pPr>
      <w:r>
        <w:rPr>
          <w:sz w:val="22"/>
          <w:szCs w:val="22"/>
          <w:lang w:val="en-US" w:eastAsia="zh-CN"/>
        </w:rPr>
        <w:t xml:space="preserve">Figure 1. </w:t>
      </w:r>
      <w:r w:rsidR="00203AA0">
        <w:rPr>
          <w:sz w:val="22"/>
          <w:szCs w:val="22"/>
          <w:lang w:val="en-US" w:eastAsia="zh-CN"/>
        </w:rPr>
        <w:t>Example of m</w:t>
      </w:r>
      <w:r>
        <w:rPr>
          <w:sz w:val="22"/>
          <w:szCs w:val="22"/>
          <w:lang w:val="en-US" w:eastAsia="zh-CN"/>
        </w:rPr>
        <w:t>uting pattern option 1</w:t>
      </w:r>
    </w:p>
    <w:p w14:paraId="09F02B5A" w14:textId="128314EC" w:rsidR="00D44AE2" w:rsidRDefault="00D44AE2" w:rsidP="007C4FF1">
      <w:pPr>
        <w:spacing w:before="240" w:after="0"/>
        <w:jc w:val="both"/>
        <w:rPr>
          <w:sz w:val="22"/>
          <w:szCs w:val="22"/>
          <w:lang w:val="en-US" w:eastAsia="zh-CN"/>
        </w:rPr>
      </w:pPr>
      <w:r>
        <w:rPr>
          <w:sz w:val="22"/>
          <w:szCs w:val="22"/>
          <w:lang w:val="en-US" w:eastAsia="zh-CN"/>
        </w:rPr>
        <w:t>UE needs the entire period, which is 4*</w:t>
      </w:r>
      <w:proofErr w:type="spellStart"/>
      <w:r>
        <w:rPr>
          <w:sz w:val="22"/>
          <w:szCs w:val="22"/>
          <w:lang w:val="en-US" w:eastAsia="zh-CN"/>
        </w:rPr>
        <w:t>Tprs</w:t>
      </w:r>
      <w:proofErr w:type="spellEnd"/>
      <w:r>
        <w:rPr>
          <w:sz w:val="22"/>
          <w:szCs w:val="22"/>
          <w:lang w:val="en-US" w:eastAsia="zh-CN"/>
        </w:rPr>
        <w:t xml:space="preserve"> as in example in Figure 1, to measure all of the TRPs in the same frequency layer. So, it is not enough for the UE </w:t>
      </w:r>
      <w:r w:rsidR="001B18A2">
        <w:rPr>
          <w:sz w:val="22"/>
          <w:szCs w:val="22"/>
          <w:lang w:val="en-US" w:eastAsia="zh-CN"/>
        </w:rPr>
        <w:t>to measure all TRPs if the periodicity is decided by scaling factor of number of consecutive zeros as in option 1a. Therefore, option 1b is most reasonable to define periodicity of PRS measurement.</w:t>
      </w:r>
    </w:p>
    <w:p w14:paraId="4E63BF61" w14:textId="3D438DC7" w:rsidR="001B18A2" w:rsidRPr="001B18A2" w:rsidRDefault="001B18A2" w:rsidP="001B18A2">
      <w:pPr>
        <w:spacing w:before="240" w:after="0"/>
        <w:jc w:val="both"/>
        <w:rPr>
          <w:b/>
          <w:bCs/>
          <w:sz w:val="22"/>
          <w:szCs w:val="22"/>
          <w:lang w:val="en-US" w:eastAsia="zh-CN"/>
        </w:rPr>
      </w:pPr>
      <w:r w:rsidRPr="00D23A1B">
        <w:rPr>
          <w:b/>
          <w:bCs/>
          <w:sz w:val="22"/>
          <w:szCs w:val="22"/>
          <w:lang w:val="en-US" w:eastAsia="zh-CN"/>
        </w:rPr>
        <w:t xml:space="preserve">Proposal 1: The </w:t>
      </w:r>
      <w:r>
        <w:rPr>
          <w:b/>
          <w:bCs/>
          <w:sz w:val="22"/>
          <w:szCs w:val="22"/>
          <w:lang w:val="en-US" w:eastAsia="zh-CN"/>
        </w:rPr>
        <w:t>c</w:t>
      </w:r>
      <w:r w:rsidRPr="001B18A2">
        <w:rPr>
          <w:b/>
          <w:bCs/>
          <w:sz w:val="22"/>
          <w:szCs w:val="22"/>
          <w:lang w:val="en-US" w:eastAsia="zh-CN"/>
        </w:rPr>
        <w:t>ondition of long periodicity PRS measurement</w:t>
      </w:r>
      <w:r>
        <w:rPr>
          <w:b/>
          <w:bCs/>
          <w:sz w:val="22"/>
          <w:szCs w:val="22"/>
          <w:lang w:val="en-US" w:eastAsia="zh-CN"/>
        </w:rPr>
        <w:t xml:space="preserve"> is based on option 1b, i.e., the long periodicity of PRS measurement is </w:t>
      </w:r>
      <w:proofErr w:type="gramStart"/>
      <w:r w:rsidRPr="001B18A2">
        <w:rPr>
          <w:b/>
          <w:bCs/>
          <w:sz w:val="22"/>
          <w:szCs w:val="22"/>
          <w:lang w:val="en-US" w:eastAsia="zh-CN"/>
        </w:rPr>
        <w:t>max(</w:t>
      </w:r>
      <w:proofErr w:type="spellStart"/>
      <w:proofErr w:type="gramEnd"/>
      <w:r w:rsidRPr="001B18A2">
        <w:rPr>
          <w:b/>
          <w:bCs/>
          <w:sz w:val="22"/>
          <w:szCs w:val="22"/>
          <w:lang w:val="en-US" w:eastAsia="zh-CN"/>
        </w:rPr>
        <w:t>Tprs</w:t>
      </w:r>
      <w:proofErr w:type="spellEnd"/>
      <w:r w:rsidRPr="001B18A2">
        <w:rPr>
          <w:b/>
          <w:bCs/>
          <w:sz w:val="22"/>
          <w:szCs w:val="22"/>
          <w:lang w:val="en-US" w:eastAsia="zh-CN"/>
        </w:rPr>
        <w:t xml:space="preserve"> * X * </w:t>
      </w:r>
      <w:r w:rsidRPr="00083412">
        <w:rPr>
          <w:b/>
          <w:bCs/>
          <w:i/>
          <w:iCs/>
          <w:sz w:val="22"/>
          <w:szCs w:val="22"/>
          <w:lang w:val="en-US" w:eastAsia="zh-CN"/>
        </w:rPr>
        <w:t>dl-prs-</w:t>
      </w:r>
      <w:proofErr w:type="spellStart"/>
      <w:r w:rsidRPr="00083412">
        <w:rPr>
          <w:b/>
          <w:bCs/>
          <w:i/>
          <w:iCs/>
          <w:sz w:val="22"/>
          <w:szCs w:val="22"/>
          <w:lang w:val="en-US" w:eastAsia="zh-CN"/>
        </w:rPr>
        <w:t>MutingBitRepetitionFactor</w:t>
      </w:r>
      <w:proofErr w:type="spellEnd"/>
      <w:r w:rsidRPr="001B18A2">
        <w:rPr>
          <w:b/>
          <w:bCs/>
          <w:sz w:val="22"/>
          <w:szCs w:val="22"/>
          <w:lang w:val="en-US" w:eastAsia="zh-CN"/>
        </w:rPr>
        <w:t>) &gt;=320ms</w:t>
      </w:r>
      <w:r w:rsidR="00203AA0">
        <w:rPr>
          <w:b/>
          <w:bCs/>
          <w:sz w:val="22"/>
          <w:szCs w:val="22"/>
          <w:lang w:val="en-US" w:eastAsia="zh-CN"/>
        </w:rPr>
        <w:t>, where</w:t>
      </w:r>
      <w:r>
        <w:rPr>
          <w:b/>
          <w:bCs/>
          <w:sz w:val="22"/>
          <w:szCs w:val="22"/>
          <w:lang w:val="en-US" w:eastAsia="zh-CN"/>
        </w:rPr>
        <w:t xml:space="preserve"> </w:t>
      </w:r>
      <w:r w:rsidRPr="001B18A2">
        <w:rPr>
          <w:b/>
          <w:bCs/>
          <w:sz w:val="22"/>
          <w:szCs w:val="22"/>
          <w:lang w:val="en-US" w:eastAsia="zh-CN"/>
        </w:rPr>
        <w:t>X is the length of NR-MutingPattern-r16 for mutingOption1-r16</w:t>
      </w:r>
      <w:r>
        <w:rPr>
          <w:b/>
          <w:bCs/>
          <w:sz w:val="22"/>
          <w:szCs w:val="22"/>
          <w:lang w:val="en-US" w:eastAsia="zh-CN"/>
        </w:rPr>
        <w:t>.</w:t>
      </w:r>
    </w:p>
    <w:p w14:paraId="766BE35B" w14:textId="77777777" w:rsidR="00322DF7" w:rsidRDefault="00322DF7" w:rsidP="007C4FF1">
      <w:pPr>
        <w:spacing w:before="240" w:after="0"/>
        <w:jc w:val="both"/>
        <w:rPr>
          <w:sz w:val="22"/>
          <w:szCs w:val="22"/>
          <w:lang w:val="en-US" w:eastAsia="zh-CN"/>
        </w:rPr>
      </w:pPr>
    </w:p>
    <w:p w14:paraId="1D08B36A" w14:textId="73301309" w:rsidR="00063326" w:rsidRPr="00063326" w:rsidRDefault="00063326" w:rsidP="00063326">
      <w:pPr>
        <w:pStyle w:val="Heading2"/>
        <w:rPr>
          <w:lang w:eastAsia="zh-CN"/>
        </w:rPr>
      </w:pPr>
      <w:r>
        <w:rPr>
          <w:lang w:eastAsia="zh-CN"/>
        </w:rPr>
        <w:t xml:space="preserve">2.2 </w:t>
      </w:r>
      <w:r w:rsidRPr="00063326">
        <w:rPr>
          <w:lang w:eastAsia="zh-CN"/>
        </w:rPr>
        <w:t>CCSF calculation</w:t>
      </w:r>
    </w:p>
    <w:p w14:paraId="5DE162F0" w14:textId="060C32E2" w:rsidR="00A26685" w:rsidRDefault="00322DF7" w:rsidP="007C4FF1">
      <w:pPr>
        <w:spacing w:before="240" w:after="0"/>
        <w:jc w:val="both"/>
        <w:rPr>
          <w:sz w:val="22"/>
          <w:szCs w:val="22"/>
          <w:lang w:val="en-US" w:eastAsia="zh-CN"/>
        </w:rPr>
      </w:pPr>
      <w:r>
        <w:rPr>
          <w:sz w:val="22"/>
          <w:szCs w:val="22"/>
          <w:lang w:val="en-US" w:eastAsia="zh-CN"/>
        </w:rPr>
        <w:t>Then f</w:t>
      </w:r>
      <w:r w:rsidR="00A26685">
        <w:rPr>
          <w:sz w:val="22"/>
          <w:szCs w:val="22"/>
          <w:lang w:val="en-US" w:eastAsia="zh-CN"/>
        </w:rPr>
        <w:t>or short peri</w:t>
      </w:r>
      <w:r w:rsidR="0004330C">
        <w:rPr>
          <w:sz w:val="22"/>
          <w:szCs w:val="22"/>
          <w:lang w:val="en-US" w:eastAsia="zh-CN"/>
        </w:rPr>
        <w:t xml:space="preserve">odicity </w:t>
      </w:r>
      <w:r w:rsidR="00A8033E">
        <w:rPr>
          <w:sz w:val="22"/>
          <w:szCs w:val="22"/>
          <w:lang w:val="en-US" w:eastAsia="zh-CN"/>
        </w:rPr>
        <w:t xml:space="preserve">PRS measurement, </w:t>
      </w:r>
      <w:proofErr w:type="spellStart"/>
      <w:r>
        <w:rPr>
          <w:sz w:val="22"/>
          <w:szCs w:val="22"/>
          <w:lang w:val="en-US" w:eastAsia="zh-CN"/>
        </w:rPr>
        <w:t>Tprs</w:t>
      </w:r>
      <w:proofErr w:type="spellEnd"/>
      <w:r>
        <w:rPr>
          <w:sz w:val="22"/>
          <w:szCs w:val="22"/>
          <w:lang w:val="en-US" w:eastAsia="zh-CN"/>
        </w:rPr>
        <w:t>-muting = (</w:t>
      </w:r>
      <w:proofErr w:type="spellStart"/>
      <w:r w:rsidRPr="00322DF7">
        <w:rPr>
          <w:sz w:val="22"/>
          <w:szCs w:val="22"/>
          <w:lang w:val="en-US" w:eastAsia="zh-CN"/>
        </w:rPr>
        <w:t>Tprs</w:t>
      </w:r>
      <w:proofErr w:type="spellEnd"/>
      <w:r w:rsidRPr="00322DF7">
        <w:rPr>
          <w:sz w:val="22"/>
          <w:szCs w:val="22"/>
          <w:lang w:val="en-US" w:eastAsia="zh-CN"/>
        </w:rPr>
        <w:t xml:space="preserve"> * X * </w:t>
      </w:r>
      <w:r w:rsidRPr="00083412">
        <w:rPr>
          <w:i/>
          <w:iCs/>
          <w:sz w:val="22"/>
          <w:szCs w:val="22"/>
          <w:lang w:val="en-US" w:eastAsia="zh-CN"/>
        </w:rPr>
        <w:t>dl-prs-</w:t>
      </w:r>
      <w:proofErr w:type="spellStart"/>
      <w:r w:rsidRPr="00083412">
        <w:rPr>
          <w:i/>
          <w:iCs/>
          <w:sz w:val="22"/>
          <w:szCs w:val="22"/>
          <w:lang w:val="en-US" w:eastAsia="zh-CN"/>
        </w:rPr>
        <w:t>MutingBitRepetitionFactor</w:t>
      </w:r>
      <w:proofErr w:type="spellEnd"/>
      <w:r w:rsidRPr="00322DF7">
        <w:rPr>
          <w:sz w:val="22"/>
          <w:szCs w:val="22"/>
          <w:lang w:val="en-US" w:eastAsia="zh-CN"/>
        </w:rPr>
        <w:t>)</w:t>
      </w:r>
      <w:r>
        <w:rPr>
          <w:sz w:val="22"/>
          <w:szCs w:val="22"/>
          <w:lang w:val="en-US" w:eastAsia="zh-CN"/>
        </w:rPr>
        <w:t xml:space="preserve"> </w:t>
      </w:r>
      <w:r w:rsidR="00611F94">
        <w:rPr>
          <w:sz w:val="22"/>
          <w:szCs w:val="22"/>
          <w:lang w:val="en-US" w:eastAsia="zh-CN"/>
        </w:rPr>
        <w:t xml:space="preserve">is </w:t>
      </w:r>
      <w:r>
        <w:rPr>
          <w:sz w:val="22"/>
          <w:szCs w:val="22"/>
          <w:lang w:val="en-US" w:eastAsia="zh-CN"/>
        </w:rPr>
        <w:t xml:space="preserve">no larger than 160ms. </w:t>
      </w:r>
      <w:r w:rsidR="00203AA0">
        <w:rPr>
          <w:sz w:val="22"/>
          <w:szCs w:val="22"/>
          <w:lang w:val="en-US" w:eastAsia="zh-CN"/>
        </w:rPr>
        <w:t xml:space="preserve">it needs to be </w:t>
      </w:r>
      <w:r w:rsidR="00611F94">
        <w:rPr>
          <w:sz w:val="22"/>
          <w:szCs w:val="22"/>
          <w:lang w:val="en-US" w:eastAsia="zh-CN"/>
        </w:rPr>
        <w:t xml:space="preserve">further </w:t>
      </w:r>
      <w:r w:rsidR="00203AA0">
        <w:rPr>
          <w:sz w:val="22"/>
          <w:szCs w:val="22"/>
          <w:lang w:val="en-US" w:eastAsia="zh-CN"/>
        </w:rPr>
        <w:t xml:space="preserve">decided </w:t>
      </w:r>
      <w:r w:rsidR="00A8033E">
        <w:rPr>
          <w:sz w:val="22"/>
          <w:szCs w:val="22"/>
          <w:lang w:val="en-US" w:eastAsia="zh-CN"/>
        </w:rPr>
        <w:t xml:space="preserve">how it would compete measurement gaps with other measurements. </w:t>
      </w:r>
    </w:p>
    <w:p w14:paraId="669EF7D0" w14:textId="77777777" w:rsidR="00AD2252" w:rsidRPr="002A24F2" w:rsidRDefault="00611F94" w:rsidP="007C4FF1">
      <w:pPr>
        <w:spacing w:before="240" w:after="0"/>
        <w:jc w:val="both"/>
        <w:rPr>
          <w:sz w:val="22"/>
          <w:szCs w:val="22"/>
        </w:rPr>
      </w:pPr>
      <w:r>
        <w:rPr>
          <w:sz w:val="22"/>
          <w:szCs w:val="22"/>
          <w:lang w:val="en-US" w:eastAsia="zh-CN"/>
        </w:rPr>
        <w:t xml:space="preserve">It is natural </w:t>
      </w:r>
      <w:r w:rsidR="00083412">
        <w:rPr>
          <w:sz w:val="22"/>
          <w:szCs w:val="22"/>
          <w:lang w:val="en-US" w:eastAsia="zh-CN"/>
        </w:rPr>
        <w:t>that all PRS measurements frequency layer</w:t>
      </w:r>
      <w:r w:rsidR="006E75A9">
        <w:rPr>
          <w:sz w:val="22"/>
          <w:szCs w:val="22"/>
          <w:lang w:val="en-US" w:eastAsia="zh-CN"/>
        </w:rPr>
        <w:t>s</w:t>
      </w:r>
      <w:r w:rsidR="00083412">
        <w:rPr>
          <w:sz w:val="22"/>
          <w:szCs w:val="22"/>
          <w:lang w:val="en-US" w:eastAsia="zh-CN"/>
        </w:rPr>
        <w:t xml:space="preserve"> with short periodicity </w:t>
      </w:r>
      <w:proofErr w:type="spellStart"/>
      <w:r w:rsidR="00083412">
        <w:rPr>
          <w:sz w:val="22"/>
          <w:szCs w:val="22"/>
          <w:lang w:val="en-US" w:eastAsia="zh-CN"/>
        </w:rPr>
        <w:t>Tpre</w:t>
      </w:r>
      <w:proofErr w:type="spellEnd"/>
      <w:r w:rsidR="00083412">
        <w:rPr>
          <w:sz w:val="22"/>
          <w:szCs w:val="22"/>
          <w:lang w:val="en-US" w:eastAsia="zh-CN"/>
        </w:rPr>
        <w:t xml:space="preserve">-muting are competing measurement gaps with other PRS measurements and RRM measurements. However, there is one more factor </w:t>
      </w:r>
      <w:r w:rsidR="006E75A9">
        <w:rPr>
          <w:sz w:val="22"/>
          <w:szCs w:val="22"/>
          <w:lang w:val="en-US" w:eastAsia="zh-CN"/>
        </w:rPr>
        <w:t xml:space="preserve">of UE processing </w:t>
      </w:r>
      <w:proofErr w:type="spellStart"/>
      <w:r w:rsidR="006E75A9">
        <w:rPr>
          <w:sz w:val="22"/>
          <w:szCs w:val="22"/>
          <w:lang w:val="en-US" w:eastAsia="zh-CN"/>
        </w:rPr>
        <w:t>capabiblity</w:t>
      </w:r>
      <w:proofErr w:type="spellEnd"/>
      <w:r w:rsidR="006E75A9">
        <w:rPr>
          <w:sz w:val="22"/>
          <w:szCs w:val="22"/>
          <w:lang w:val="en-US" w:eastAsia="zh-CN"/>
        </w:rPr>
        <w:t xml:space="preserve"> </w:t>
      </w:r>
      <w:r w:rsidR="00083412">
        <w:rPr>
          <w:sz w:val="22"/>
          <w:szCs w:val="22"/>
          <w:lang w:val="en-US" w:eastAsia="zh-CN"/>
        </w:rPr>
        <w:t>for PRS</w:t>
      </w:r>
      <w:r w:rsidR="006E75A9">
        <w:rPr>
          <w:sz w:val="22"/>
          <w:szCs w:val="22"/>
          <w:lang w:val="en-US" w:eastAsia="zh-CN"/>
        </w:rPr>
        <w:t xml:space="preserve"> measurements</w:t>
      </w:r>
      <w:r w:rsidR="00083412">
        <w:rPr>
          <w:sz w:val="22"/>
          <w:szCs w:val="22"/>
          <w:lang w:val="en-US" w:eastAsia="zh-CN"/>
        </w:rPr>
        <w:t xml:space="preserve"> needs to be taken into account. </w:t>
      </w:r>
      <w:r w:rsidR="006E75A9">
        <w:rPr>
          <w:sz w:val="22"/>
          <w:szCs w:val="22"/>
          <w:lang w:val="en-US" w:eastAsia="zh-CN"/>
        </w:rPr>
        <w:t xml:space="preserve">The UE capability </w:t>
      </w:r>
      <w:r w:rsidR="006E75A9" w:rsidRPr="002A24F2">
        <w:rPr>
          <w:i/>
          <w:iCs/>
          <w:sz w:val="22"/>
          <w:szCs w:val="22"/>
        </w:rPr>
        <w:t>durationOfPRS-Processing-r16</w:t>
      </w:r>
      <w:r w:rsidR="006E75A9" w:rsidRPr="002A24F2">
        <w:rPr>
          <w:sz w:val="22"/>
          <w:szCs w:val="22"/>
        </w:rPr>
        <w:t xml:space="preserve"> indicates the duration of DL-PRS symbol in units of </w:t>
      </w:r>
      <w:proofErr w:type="spellStart"/>
      <w:r w:rsidR="006E75A9" w:rsidRPr="002A24F2">
        <w:rPr>
          <w:sz w:val="22"/>
          <w:szCs w:val="22"/>
        </w:rPr>
        <w:t>ms</w:t>
      </w:r>
      <w:proofErr w:type="spellEnd"/>
      <w:r w:rsidR="006E75A9" w:rsidRPr="002A24F2">
        <w:rPr>
          <w:sz w:val="22"/>
          <w:szCs w:val="22"/>
        </w:rPr>
        <w:t xml:space="preserve"> a UE can process every T </w:t>
      </w:r>
      <w:proofErr w:type="spellStart"/>
      <w:r w:rsidR="006E75A9" w:rsidRPr="002A24F2">
        <w:rPr>
          <w:sz w:val="22"/>
          <w:szCs w:val="22"/>
        </w:rPr>
        <w:t>ms</w:t>
      </w:r>
      <w:proofErr w:type="spellEnd"/>
      <w:r w:rsidR="006E75A9" w:rsidRPr="002A24F2">
        <w:rPr>
          <w:sz w:val="22"/>
          <w:szCs w:val="22"/>
        </w:rPr>
        <w:t xml:space="preserve"> assuming maximum DL-PRS bandwidth in </w:t>
      </w:r>
      <w:proofErr w:type="spellStart"/>
      <w:r w:rsidR="006E75A9" w:rsidRPr="002A24F2">
        <w:rPr>
          <w:sz w:val="22"/>
          <w:szCs w:val="22"/>
        </w:rPr>
        <w:t>MHz.</w:t>
      </w:r>
      <w:proofErr w:type="spellEnd"/>
      <w:r w:rsidR="006E75A9" w:rsidRPr="002A24F2">
        <w:rPr>
          <w:sz w:val="22"/>
          <w:szCs w:val="22"/>
        </w:rPr>
        <w:t xml:space="preserve"> It is high likely UE processing capability that UE supported and reported would indicate the UE cannot process all the PRS resources within </w:t>
      </w:r>
      <w:proofErr w:type="spellStart"/>
      <w:r w:rsidR="006E75A9" w:rsidRPr="002A24F2">
        <w:rPr>
          <w:sz w:val="22"/>
          <w:szCs w:val="22"/>
        </w:rPr>
        <w:t>Tprs</w:t>
      </w:r>
      <w:proofErr w:type="spellEnd"/>
      <w:r w:rsidR="006E75A9" w:rsidRPr="002A24F2">
        <w:rPr>
          <w:sz w:val="22"/>
          <w:szCs w:val="22"/>
        </w:rPr>
        <w:t xml:space="preserve">-muting, which means UE may not be able to finish the measurement within </w:t>
      </w:r>
      <w:proofErr w:type="spellStart"/>
      <w:r w:rsidR="006E75A9" w:rsidRPr="002A24F2">
        <w:rPr>
          <w:sz w:val="22"/>
          <w:szCs w:val="22"/>
        </w:rPr>
        <w:t>Tprs</w:t>
      </w:r>
      <w:proofErr w:type="spellEnd"/>
      <w:r w:rsidR="006E75A9" w:rsidRPr="002A24F2">
        <w:rPr>
          <w:sz w:val="22"/>
          <w:szCs w:val="22"/>
        </w:rPr>
        <w:t>-muting</w:t>
      </w:r>
      <w:r w:rsidR="00B808CB" w:rsidRPr="002A24F2">
        <w:rPr>
          <w:sz w:val="22"/>
          <w:szCs w:val="22"/>
        </w:rPr>
        <w:t xml:space="preserve">. If a ‘effective’ periodicity is considered to </w:t>
      </w:r>
      <w:proofErr w:type="spellStart"/>
      <w:r w:rsidR="00B808CB" w:rsidRPr="002A24F2">
        <w:rPr>
          <w:sz w:val="22"/>
          <w:szCs w:val="22"/>
        </w:rPr>
        <w:t>determin</w:t>
      </w:r>
      <w:proofErr w:type="spellEnd"/>
      <w:r w:rsidR="00B808CB" w:rsidRPr="002A24F2">
        <w:rPr>
          <w:sz w:val="22"/>
          <w:szCs w:val="22"/>
        </w:rPr>
        <w:t xml:space="preserve"> periodicity of PRS measurements then </w:t>
      </w:r>
      <w:proofErr w:type="spellStart"/>
      <w:r w:rsidR="00B808CB" w:rsidRPr="002A24F2">
        <w:rPr>
          <w:sz w:val="22"/>
          <w:szCs w:val="22"/>
        </w:rPr>
        <w:t>Tprs</w:t>
      </w:r>
      <w:proofErr w:type="spellEnd"/>
      <w:r w:rsidR="00B808CB" w:rsidRPr="002A24F2">
        <w:rPr>
          <w:sz w:val="22"/>
          <w:szCs w:val="22"/>
        </w:rPr>
        <w:t>-muting and processing time T should be both considered. But UE processing capability T would be very diverse for UEs and it depends on configured PRS bandwidth additionally. Even for RRM measurement the CCSF would not be easy to be decided if UE capability of processing time T is considered in CCSF calculation</w:t>
      </w:r>
      <w:r w:rsidR="00AD2252" w:rsidRPr="002A24F2">
        <w:rPr>
          <w:sz w:val="22"/>
          <w:szCs w:val="22"/>
        </w:rPr>
        <w:t xml:space="preserve"> for PRS measurements</w:t>
      </w:r>
      <w:r w:rsidR="00B808CB" w:rsidRPr="002A24F2">
        <w:rPr>
          <w:sz w:val="22"/>
          <w:szCs w:val="22"/>
        </w:rPr>
        <w:t>.</w:t>
      </w:r>
      <w:r w:rsidR="00AD2252" w:rsidRPr="002A24F2">
        <w:rPr>
          <w:sz w:val="22"/>
          <w:szCs w:val="22"/>
        </w:rPr>
        <w:t xml:space="preserve"> </w:t>
      </w:r>
    </w:p>
    <w:p w14:paraId="23F5C0D0" w14:textId="6C30A0B9" w:rsidR="006E75A9" w:rsidRPr="002A24F2" w:rsidRDefault="00AD2252" w:rsidP="007C4FF1">
      <w:pPr>
        <w:spacing w:before="240" w:after="0"/>
        <w:jc w:val="both"/>
        <w:rPr>
          <w:sz w:val="22"/>
          <w:szCs w:val="22"/>
        </w:rPr>
      </w:pPr>
      <w:r w:rsidRPr="002A24F2">
        <w:rPr>
          <w:sz w:val="22"/>
          <w:szCs w:val="22"/>
        </w:rPr>
        <w:t xml:space="preserve">Therefore, it is proposed that UE processing capability T is not considered in CCSF calculation. </w:t>
      </w:r>
      <w:r w:rsidR="00F334CD">
        <w:rPr>
          <w:rFonts w:hint="eastAsia"/>
          <w:sz w:val="22"/>
          <w:szCs w:val="22"/>
          <w:lang w:eastAsia="zh-CN"/>
        </w:rPr>
        <w:t>T</w:t>
      </w:r>
      <w:r w:rsidRPr="002A24F2">
        <w:rPr>
          <w:sz w:val="22"/>
          <w:szCs w:val="22"/>
        </w:rPr>
        <w:t>he existing measurement period requirements are still valid</w:t>
      </w:r>
      <w:r w:rsidR="00F334CD" w:rsidRPr="00F334CD">
        <w:rPr>
          <w:sz w:val="22"/>
          <w:szCs w:val="22"/>
        </w:rPr>
        <w:t xml:space="preserve"> </w:t>
      </w:r>
      <w:r w:rsidR="00F334CD">
        <w:rPr>
          <w:sz w:val="22"/>
          <w:szCs w:val="22"/>
        </w:rPr>
        <w:t>a</w:t>
      </w:r>
      <w:r w:rsidR="00F334CD" w:rsidRPr="002A24F2">
        <w:rPr>
          <w:sz w:val="22"/>
          <w:szCs w:val="22"/>
        </w:rPr>
        <w:t xml:space="preserve">s it is already considered in PRS measurement period for a </w:t>
      </w:r>
      <w:r w:rsidR="00F334CD">
        <w:rPr>
          <w:sz w:val="22"/>
          <w:szCs w:val="22"/>
        </w:rPr>
        <w:lastRenderedPageBreak/>
        <w:t xml:space="preserve">single </w:t>
      </w:r>
      <w:r w:rsidR="00F334CD" w:rsidRPr="002A24F2">
        <w:rPr>
          <w:sz w:val="22"/>
          <w:szCs w:val="22"/>
        </w:rPr>
        <w:t>frequency layer</w:t>
      </w:r>
      <w:r w:rsidRPr="002A24F2">
        <w:rPr>
          <w:sz w:val="22"/>
          <w:szCs w:val="22"/>
        </w:rPr>
        <w:t xml:space="preserve">. Without UE processing capability T in CCSF for PRS measurements, only one </w:t>
      </w:r>
      <w:r w:rsidR="000F3288">
        <w:rPr>
          <w:sz w:val="22"/>
          <w:szCs w:val="22"/>
        </w:rPr>
        <w:t xml:space="preserve">single </w:t>
      </w:r>
      <w:r w:rsidRPr="002A24F2">
        <w:rPr>
          <w:sz w:val="22"/>
          <w:szCs w:val="22"/>
        </w:rPr>
        <w:t xml:space="preserve">PRS frequency layer </w:t>
      </w:r>
      <w:r w:rsidR="000F3288">
        <w:rPr>
          <w:sz w:val="22"/>
          <w:szCs w:val="22"/>
        </w:rPr>
        <w:t>will</w:t>
      </w:r>
      <w:r w:rsidRPr="002A24F2">
        <w:rPr>
          <w:sz w:val="22"/>
          <w:szCs w:val="22"/>
        </w:rPr>
        <w:t xml:space="preserve"> compete measurement gaps with RRM measurements</w:t>
      </w:r>
      <w:r w:rsidR="000F3288">
        <w:rPr>
          <w:sz w:val="22"/>
          <w:szCs w:val="22"/>
        </w:rPr>
        <w:t xml:space="preserve"> at a time</w:t>
      </w:r>
      <w:r w:rsidRPr="002A24F2">
        <w:rPr>
          <w:sz w:val="22"/>
          <w:szCs w:val="22"/>
        </w:rPr>
        <w:t xml:space="preserve">. </w:t>
      </w:r>
    </w:p>
    <w:p w14:paraId="4E6A8ECB" w14:textId="6DF7FD22" w:rsidR="00A320A7" w:rsidRPr="001B18A2" w:rsidRDefault="00A320A7" w:rsidP="00A320A7">
      <w:pPr>
        <w:spacing w:before="240" w:after="0"/>
        <w:jc w:val="both"/>
        <w:rPr>
          <w:b/>
          <w:bCs/>
          <w:sz w:val="22"/>
          <w:szCs w:val="22"/>
          <w:lang w:val="en-US" w:eastAsia="zh-CN"/>
        </w:rPr>
      </w:pPr>
      <w:r w:rsidRPr="00D23A1B">
        <w:rPr>
          <w:b/>
          <w:bCs/>
          <w:sz w:val="22"/>
          <w:szCs w:val="22"/>
          <w:lang w:val="en-US" w:eastAsia="zh-CN"/>
        </w:rPr>
        <w:t xml:space="preserve">Proposal </w:t>
      </w:r>
      <w:r w:rsidR="00063326">
        <w:rPr>
          <w:b/>
          <w:bCs/>
          <w:sz w:val="22"/>
          <w:szCs w:val="22"/>
          <w:lang w:val="en-US" w:eastAsia="zh-CN"/>
        </w:rPr>
        <w:t>2</w:t>
      </w:r>
      <w:r w:rsidRPr="00D23A1B">
        <w:rPr>
          <w:b/>
          <w:bCs/>
          <w:sz w:val="22"/>
          <w:szCs w:val="22"/>
          <w:lang w:val="en-US" w:eastAsia="zh-CN"/>
        </w:rPr>
        <w:t xml:space="preserve">: </w:t>
      </w:r>
      <w:r>
        <w:rPr>
          <w:b/>
          <w:bCs/>
          <w:sz w:val="22"/>
          <w:szCs w:val="22"/>
          <w:lang w:val="en-US" w:eastAsia="zh-CN"/>
        </w:rPr>
        <w:t>Only one</w:t>
      </w:r>
      <w:r w:rsidR="00063326">
        <w:rPr>
          <w:b/>
          <w:bCs/>
          <w:sz w:val="22"/>
          <w:szCs w:val="22"/>
          <w:lang w:val="en-US" w:eastAsia="zh-CN"/>
        </w:rPr>
        <w:t xml:space="preserve"> short periodicity PRS</w:t>
      </w:r>
      <w:r w:rsidRPr="00A320A7">
        <w:rPr>
          <w:i/>
          <w:iCs/>
          <w:sz w:val="22"/>
          <w:szCs w:val="22"/>
          <w:lang w:val="en-US"/>
        </w:rPr>
        <w:t xml:space="preserve"> </w:t>
      </w:r>
      <w:r w:rsidRPr="00A320A7">
        <w:rPr>
          <w:b/>
          <w:bCs/>
          <w:sz w:val="22"/>
          <w:szCs w:val="22"/>
          <w:lang w:val="en-US" w:eastAsia="zh-CN"/>
        </w:rPr>
        <w:t>frequency layer would compete for MG with other gap-based RRM measurements</w:t>
      </w:r>
      <w:r w:rsidR="00063326">
        <w:rPr>
          <w:b/>
          <w:bCs/>
          <w:sz w:val="22"/>
          <w:szCs w:val="22"/>
          <w:lang w:val="en-US" w:eastAsia="zh-CN"/>
        </w:rPr>
        <w:t xml:space="preserve"> at a time.</w:t>
      </w:r>
    </w:p>
    <w:p w14:paraId="63E9CC81" w14:textId="3F7AD73C" w:rsidR="006E75A9" w:rsidRDefault="006E75A9" w:rsidP="007C4FF1">
      <w:pPr>
        <w:spacing w:before="240" w:after="0"/>
        <w:jc w:val="both"/>
        <w:rPr>
          <w:sz w:val="22"/>
          <w:szCs w:val="22"/>
          <w:lang w:val="en-US" w:eastAsia="zh-CN"/>
        </w:rPr>
      </w:pPr>
    </w:p>
    <w:p w14:paraId="511F7232" w14:textId="24785A7B" w:rsidR="00063326" w:rsidRPr="00063326" w:rsidRDefault="00063326" w:rsidP="00063326">
      <w:pPr>
        <w:pStyle w:val="Heading2"/>
        <w:rPr>
          <w:sz w:val="22"/>
          <w:szCs w:val="22"/>
          <w:lang w:eastAsia="zh-CN"/>
        </w:rPr>
      </w:pPr>
      <w:r>
        <w:rPr>
          <w:lang w:eastAsia="zh-CN"/>
        </w:rPr>
        <w:t xml:space="preserve">2.3 </w:t>
      </w:r>
      <w:r w:rsidRPr="00063326">
        <w:rPr>
          <w:lang w:eastAsia="zh-CN"/>
        </w:rPr>
        <w:t>Different resource periodicities in a PRS layer</w:t>
      </w:r>
    </w:p>
    <w:p w14:paraId="220F3EAC" w14:textId="43CDDB4D" w:rsidR="00063326" w:rsidRDefault="00F06CD4" w:rsidP="00063326">
      <w:pPr>
        <w:spacing w:before="240" w:after="0"/>
        <w:jc w:val="both"/>
        <w:rPr>
          <w:sz w:val="22"/>
          <w:szCs w:val="22"/>
          <w:lang w:eastAsia="zh-CN"/>
        </w:rPr>
      </w:pPr>
      <w:r>
        <w:rPr>
          <w:sz w:val="22"/>
          <w:szCs w:val="22"/>
          <w:lang w:eastAsia="zh-CN"/>
        </w:rPr>
        <w:t>There are also discussions on different resource periodicities in a PRS layer as</w:t>
      </w:r>
      <w:r w:rsidR="00063326">
        <w:rPr>
          <w:sz w:val="22"/>
          <w:szCs w:val="22"/>
          <w:lang w:eastAsia="zh-CN"/>
        </w:rPr>
        <w:t xml:space="preserve"> captured in [1]. </w:t>
      </w:r>
    </w:p>
    <w:tbl>
      <w:tblPr>
        <w:tblStyle w:val="TableGrid"/>
        <w:tblW w:w="0" w:type="auto"/>
        <w:tblLook w:val="04A0" w:firstRow="1" w:lastRow="0" w:firstColumn="1" w:lastColumn="0" w:noHBand="0" w:noVBand="1"/>
      </w:tblPr>
      <w:tblGrid>
        <w:gridCol w:w="9629"/>
      </w:tblGrid>
      <w:tr w:rsidR="00063326" w14:paraId="7929DCC8" w14:textId="77777777" w:rsidTr="004D7074">
        <w:tc>
          <w:tcPr>
            <w:tcW w:w="9629" w:type="dxa"/>
          </w:tcPr>
          <w:p w14:paraId="00A602FA" w14:textId="77777777" w:rsidR="00063326" w:rsidRPr="00C7561A" w:rsidRDefault="00063326" w:rsidP="004D7074">
            <w:pPr>
              <w:numPr>
                <w:ilvl w:val="0"/>
                <w:numId w:val="32"/>
              </w:numPr>
              <w:tabs>
                <w:tab w:val="num" w:pos="720"/>
                <w:tab w:val="num" w:pos="1440"/>
              </w:tabs>
              <w:spacing w:before="120" w:after="0"/>
              <w:jc w:val="both"/>
              <w:rPr>
                <w:i/>
                <w:iCs/>
                <w:sz w:val="22"/>
                <w:szCs w:val="22"/>
                <w:lang w:val="en-US"/>
              </w:rPr>
            </w:pPr>
            <w:r w:rsidRPr="00C7561A">
              <w:rPr>
                <w:i/>
                <w:iCs/>
                <w:sz w:val="22"/>
                <w:szCs w:val="22"/>
                <w:lang w:val="en-US"/>
              </w:rPr>
              <w:t>Different resource periodicities in a PRS layer</w:t>
            </w:r>
          </w:p>
          <w:p w14:paraId="7BCCE258" w14:textId="77777777" w:rsidR="00063326" w:rsidRPr="00C7561A" w:rsidRDefault="00063326" w:rsidP="004D7074">
            <w:pPr>
              <w:numPr>
                <w:ilvl w:val="1"/>
                <w:numId w:val="32"/>
              </w:numPr>
              <w:tabs>
                <w:tab w:val="num" w:pos="1440"/>
                <w:tab w:val="num" w:pos="2160"/>
              </w:tabs>
              <w:spacing w:before="120" w:after="0"/>
              <w:jc w:val="both"/>
              <w:rPr>
                <w:i/>
                <w:iCs/>
                <w:sz w:val="22"/>
                <w:szCs w:val="22"/>
                <w:lang w:val="en-US"/>
              </w:rPr>
            </w:pPr>
            <w:r w:rsidRPr="00C7561A">
              <w:rPr>
                <w:i/>
                <w:iCs/>
                <w:sz w:val="22"/>
                <w:szCs w:val="22"/>
                <w:lang w:val="en-US"/>
              </w:rPr>
              <w:t xml:space="preserve">Option 1: For position frequency layers, calculate  </w:t>
            </w:r>
            <m:oMath>
              <m:sSub>
                <m:sSubPr>
                  <m:ctrlPr>
                    <w:rPr>
                      <w:rFonts w:ascii="Cambria Math" w:hAnsi="Cambria Math"/>
                      <w:i/>
                      <w:iCs/>
                      <w:sz w:val="22"/>
                      <w:szCs w:val="22"/>
                      <w:lang w:val="en-US"/>
                    </w:rPr>
                  </m:ctrlPr>
                </m:sSubPr>
                <m:e>
                  <m:r>
                    <w:rPr>
                      <w:rFonts w:ascii="Cambria Math" w:hAnsi="Cambria Math"/>
                      <w:sz w:val="22"/>
                      <w:szCs w:val="22"/>
                    </w:rPr>
                    <m:t>CSSF</m:t>
                  </m:r>
                </m:e>
                <m:sub>
                  <m:r>
                    <w:rPr>
                      <w:rFonts w:ascii="Cambria Math" w:hAnsi="Cambria Math"/>
                      <w:sz w:val="22"/>
                      <w:szCs w:val="22"/>
                    </w:rPr>
                    <m:t>PRS,i</m:t>
                  </m:r>
                </m:sub>
              </m:sSub>
            </m:oMath>
            <w:r w:rsidRPr="00C7561A">
              <w:rPr>
                <w:i/>
                <w:iCs/>
                <w:sz w:val="22"/>
                <w:szCs w:val="22"/>
                <w:lang w:val="en-US"/>
              </w:rPr>
              <w:t xml:space="preserve"> based on the maximum periodicity across all the PRS resources within each layer and taking into account type1 (inter-period) muting</w:t>
            </w:r>
          </w:p>
          <w:p w14:paraId="7E144CA4" w14:textId="77777777" w:rsidR="00063326" w:rsidRPr="00C7561A" w:rsidRDefault="00063326" w:rsidP="004D7074">
            <w:pPr>
              <w:numPr>
                <w:ilvl w:val="1"/>
                <w:numId w:val="32"/>
              </w:numPr>
              <w:tabs>
                <w:tab w:val="num" w:pos="1440"/>
                <w:tab w:val="num" w:pos="2160"/>
              </w:tabs>
              <w:spacing w:before="120" w:after="0"/>
              <w:jc w:val="both"/>
              <w:rPr>
                <w:i/>
                <w:iCs/>
                <w:sz w:val="22"/>
                <w:szCs w:val="22"/>
                <w:lang w:val="en-US"/>
              </w:rPr>
            </w:pPr>
            <w:r w:rsidRPr="00C7561A">
              <w:rPr>
                <w:i/>
                <w:iCs/>
                <w:sz w:val="22"/>
                <w:szCs w:val="22"/>
                <w:lang w:val="en-US"/>
              </w:rPr>
              <w:t>Option 1a: Follow the same conclusion of sub-topic 1-2</w:t>
            </w:r>
          </w:p>
          <w:p w14:paraId="6BCD32ED" w14:textId="77777777" w:rsidR="00063326" w:rsidRPr="00C7561A" w:rsidRDefault="00063326" w:rsidP="004D7074">
            <w:pPr>
              <w:numPr>
                <w:ilvl w:val="1"/>
                <w:numId w:val="32"/>
              </w:numPr>
              <w:tabs>
                <w:tab w:val="num" w:pos="1440"/>
                <w:tab w:val="num" w:pos="2160"/>
              </w:tabs>
              <w:spacing w:before="120" w:after="0"/>
              <w:jc w:val="both"/>
              <w:rPr>
                <w:i/>
                <w:iCs/>
                <w:sz w:val="22"/>
                <w:szCs w:val="22"/>
                <w:lang w:val="en-US"/>
              </w:rPr>
            </w:pPr>
            <w:r w:rsidRPr="00C7561A">
              <w:rPr>
                <w:i/>
                <w:iCs/>
                <w:sz w:val="22"/>
                <w:szCs w:val="22"/>
                <w:lang w:val="en-US"/>
              </w:rPr>
              <w:t>Option 2: Not needed. We should take the per-gap approach, as it is in Rel-15.</w:t>
            </w:r>
          </w:p>
          <w:p w14:paraId="1BFDF843" w14:textId="3127D42B" w:rsidR="00063326" w:rsidRPr="001B13A7" w:rsidRDefault="00063326" w:rsidP="00347062">
            <w:pPr>
              <w:numPr>
                <w:ilvl w:val="1"/>
                <w:numId w:val="32"/>
              </w:numPr>
              <w:tabs>
                <w:tab w:val="num" w:pos="1440"/>
                <w:tab w:val="num" w:pos="2160"/>
              </w:tabs>
              <w:spacing w:before="120" w:after="0"/>
              <w:jc w:val="both"/>
              <w:rPr>
                <w:i/>
                <w:iCs/>
                <w:sz w:val="22"/>
                <w:szCs w:val="22"/>
                <w:lang w:val="en-US"/>
              </w:rPr>
            </w:pPr>
            <w:r w:rsidRPr="00C7561A">
              <w:rPr>
                <w:i/>
                <w:iCs/>
                <w:sz w:val="22"/>
                <w:szCs w:val="22"/>
                <w:lang w:val="en-US"/>
              </w:rPr>
              <w:t>Option 3: FFS</w:t>
            </w:r>
          </w:p>
        </w:tc>
      </w:tr>
    </w:tbl>
    <w:p w14:paraId="5607D892" w14:textId="6C762101" w:rsidR="00063326" w:rsidRDefault="00957EED" w:rsidP="00063326">
      <w:pPr>
        <w:spacing w:before="240" w:after="0"/>
        <w:jc w:val="both"/>
        <w:rPr>
          <w:sz w:val="22"/>
          <w:szCs w:val="22"/>
          <w:lang w:val="en-US" w:eastAsia="zh-CN"/>
        </w:rPr>
      </w:pPr>
      <w:r>
        <w:rPr>
          <w:sz w:val="22"/>
          <w:szCs w:val="22"/>
          <w:lang w:val="en-US" w:eastAsia="zh-CN"/>
        </w:rPr>
        <w:t>Based on above discussion, the CCS</w:t>
      </w:r>
      <w:r>
        <w:rPr>
          <w:rFonts w:hint="eastAsia"/>
          <w:sz w:val="22"/>
          <w:szCs w:val="22"/>
          <w:lang w:val="en-US" w:eastAsia="zh-CN"/>
        </w:rPr>
        <w:t>F</w:t>
      </w:r>
      <w:r>
        <w:rPr>
          <w:sz w:val="22"/>
          <w:szCs w:val="22"/>
          <w:lang w:val="en-US" w:eastAsia="zh-CN"/>
        </w:rPr>
        <w:t xml:space="preserve"> calculation for a PRS frequency layer should take option 1 </w:t>
      </w:r>
      <w:r w:rsidR="00AF668B">
        <w:rPr>
          <w:sz w:val="22"/>
          <w:szCs w:val="22"/>
          <w:lang w:val="en-US" w:eastAsia="zh-CN"/>
        </w:rPr>
        <w:t xml:space="preserve">muting </w:t>
      </w:r>
      <w:r>
        <w:rPr>
          <w:sz w:val="22"/>
          <w:szCs w:val="22"/>
          <w:lang w:val="en-US" w:eastAsia="zh-CN"/>
        </w:rPr>
        <w:t>into consideration as different cells on the frequency layer may need different PRS occasion for measurement</w:t>
      </w:r>
      <w:r w:rsidR="00063326">
        <w:rPr>
          <w:sz w:val="22"/>
          <w:szCs w:val="22"/>
          <w:lang w:val="en-US" w:eastAsia="zh-CN"/>
        </w:rPr>
        <w:t>.</w:t>
      </w:r>
      <w:r>
        <w:rPr>
          <w:sz w:val="22"/>
          <w:szCs w:val="22"/>
          <w:lang w:val="en-US" w:eastAsia="zh-CN"/>
        </w:rPr>
        <w:t xml:space="preserve"> So</w:t>
      </w:r>
      <w:r w:rsidR="00AF668B">
        <w:rPr>
          <w:sz w:val="22"/>
          <w:szCs w:val="22"/>
          <w:lang w:val="en-US" w:eastAsia="zh-CN"/>
        </w:rPr>
        <w:t>,</w:t>
      </w:r>
      <w:r>
        <w:rPr>
          <w:sz w:val="22"/>
          <w:szCs w:val="22"/>
          <w:lang w:val="en-US" w:eastAsia="zh-CN"/>
        </w:rPr>
        <w:t xml:space="preserve"> if there are multiple periodicities </w:t>
      </w:r>
      <w:r w:rsidR="00AF668B">
        <w:rPr>
          <w:sz w:val="22"/>
          <w:szCs w:val="22"/>
          <w:lang w:val="en-US" w:eastAsia="zh-CN"/>
        </w:rPr>
        <w:t xml:space="preserve">the option 1 muting should also </w:t>
      </w:r>
      <w:r w:rsidR="0035439D">
        <w:rPr>
          <w:sz w:val="22"/>
          <w:szCs w:val="22"/>
          <w:lang w:val="en-US" w:eastAsia="zh-CN"/>
        </w:rPr>
        <w:t>be taken into account either. It is reasonable that CCSF for a PRS frequency layer is based on the maximum periodicities across all the PRS resources with taking muting option 1 into consideration.</w:t>
      </w:r>
    </w:p>
    <w:p w14:paraId="0ADD17CE" w14:textId="764FFD8A" w:rsidR="0035439D" w:rsidRDefault="0035439D" w:rsidP="00063326">
      <w:pPr>
        <w:spacing w:before="240" w:after="0"/>
        <w:jc w:val="both"/>
        <w:rPr>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sidRPr="0035439D">
        <w:rPr>
          <w:b/>
          <w:bCs/>
          <w:sz w:val="22"/>
          <w:szCs w:val="22"/>
          <w:lang w:val="en-US"/>
        </w:rPr>
        <w:t xml:space="preserve">For </w:t>
      </w:r>
      <w:r>
        <w:rPr>
          <w:b/>
          <w:bCs/>
          <w:sz w:val="22"/>
          <w:szCs w:val="22"/>
          <w:lang w:val="en-US"/>
        </w:rPr>
        <w:t xml:space="preserve">a </w:t>
      </w:r>
      <w:r w:rsidRPr="0035439D">
        <w:rPr>
          <w:b/>
          <w:bCs/>
          <w:sz w:val="22"/>
          <w:szCs w:val="22"/>
          <w:lang w:val="en-US"/>
        </w:rPr>
        <w:t xml:space="preserve">position frequency layer, </w:t>
      </w:r>
      <m:oMath>
        <m:sSub>
          <m:sSubPr>
            <m:ctrlPr>
              <w:rPr>
                <w:rFonts w:ascii="Cambria Math" w:hAnsi="Cambria Math"/>
                <w:b/>
                <w:bCs/>
                <w:sz w:val="22"/>
                <w:szCs w:val="22"/>
                <w:lang w:val="en-US"/>
              </w:rPr>
            </m:ctrlPr>
          </m:sSubPr>
          <m:e>
            <m:r>
              <m:rPr>
                <m:sty m:val="b"/>
              </m:rPr>
              <w:rPr>
                <w:rFonts w:ascii="Cambria Math" w:hAnsi="Cambria Math"/>
                <w:sz w:val="22"/>
                <w:szCs w:val="22"/>
              </w:rPr>
              <m:t>CSSF</m:t>
            </m:r>
          </m:e>
          <m:sub>
            <m:r>
              <m:rPr>
                <m:sty m:val="b"/>
              </m:rPr>
              <w:rPr>
                <w:rFonts w:ascii="Cambria Math" w:hAnsi="Cambria Math"/>
                <w:sz w:val="22"/>
                <w:szCs w:val="22"/>
              </w:rPr>
              <m:t>PRS,i</m:t>
            </m:r>
          </m:sub>
        </m:sSub>
      </m:oMath>
      <w:r w:rsidRPr="0035439D">
        <w:rPr>
          <w:b/>
          <w:bCs/>
          <w:sz w:val="22"/>
          <w:szCs w:val="22"/>
          <w:lang w:val="en-US"/>
        </w:rPr>
        <w:t xml:space="preserve"> </w:t>
      </w:r>
      <w:r>
        <w:rPr>
          <w:b/>
          <w:bCs/>
          <w:sz w:val="22"/>
          <w:szCs w:val="22"/>
          <w:lang w:val="en-US"/>
        </w:rPr>
        <w:t xml:space="preserve">is calculated </w:t>
      </w:r>
      <w:r w:rsidRPr="0035439D">
        <w:rPr>
          <w:b/>
          <w:bCs/>
          <w:sz w:val="22"/>
          <w:szCs w:val="22"/>
          <w:lang w:val="en-US"/>
        </w:rPr>
        <w:t xml:space="preserve">based on the maximum periodicity across all the PRS resources </w:t>
      </w:r>
      <w:r>
        <w:rPr>
          <w:b/>
          <w:bCs/>
          <w:sz w:val="22"/>
          <w:szCs w:val="22"/>
          <w:lang w:val="en-US"/>
        </w:rPr>
        <w:t xml:space="preserve">on the frequency </w:t>
      </w:r>
      <w:r w:rsidRPr="0035439D">
        <w:rPr>
          <w:b/>
          <w:bCs/>
          <w:sz w:val="22"/>
          <w:szCs w:val="22"/>
          <w:lang w:val="en-US"/>
        </w:rPr>
        <w:t xml:space="preserve">layer and </w:t>
      </w:r>
      <w:r>
        <w:rPr>
          <w:b/>
          <w:bCs/>
          <w:sz w:val="22"/>
          <w:szCs w:val="22"/>
          <w:lang w:val="en-US"/>
        </w:rPr>
        <w:t xml:space="preserve">muting option 1 is </w:t>
      </w:r>
      <w:r w:rsidRPr="0035439D">
        <w:rPr>
          <w:b/>
          <w:bCs/>
          <w:sz w:val="22"/>
          <w:szCs w:val="22"/>
          <w:lang w:val="en-US"/>
        </w:rPr>
        <w:t>taking into account</w:t>
      </w:r>
      <w:r>
        <w:rPr>
          <w:b/>
          <w:bCs/>
          <w:sz w:val="22"/>
          <w:szCs w:val="22"/>
          <w:lang w:val="en-US"/>
        </w:rPr>
        <w:t>.</w:t>
      </w:r>
    </w:p>
    <w:p w14:paraId="669FF88E" w14:textId="35337014" w:rsidR="00063326" w:rsidRDefault="00063326" w:rsidP="007C4FF1">
      <w:pPr>
        <w:spacing w:before="240" w:after="0"/>
        <w:jc w:val="both"/>
        <w:rPr>
          <w:sz w:val="22"/>
          <w:szCs w:val="22"/>
          <w:lang w:val="en-US" w:eastAsia="zh-CN"/>
        </w:rPr>
      </w:pPr>
    </w:p>
    <w:p w14:paraId="29D31A41" w14:textId="396A35C9" w:rsidR="0035439D" w:rsidRPr="00063326" w:rsidRDefault="0035439D" w:rsidP="0035439D">
      <w:pPr>
        <w:pStyle w:val="Heading2"/>
        <w:rPr>
          <w:sz w:val="22"/>
          <w:szCs w:val="22"/>
          <w:lang w:eastAsia="zh-CN"/>
        </w:rPr>
      </w:pPr>
      <w:r>
        <w:rPr>
          <w:lang w:eastAsia="zh-CN"/>
        </w:rPr>
        <w:t>2.4 Muting in PRS measurement period requirements</w:t>
      </w:r>
    </w:p>
    <w:p w14:paraId="22A2F659" w14:textId="78B8B63C" w:rsidR="0035439D" w:rsidRDefault="00347062" w:rsidP="0035439D">
      <w:pPr>
        <w:spacing w:before="240" w:after="0"/>
        <w:jc w:val="both"/>
        <w:rPr>
          <w:sz w:val="22"/>
          <w:szCs w:val="22"/>
          <w:lang w:eastAsia="zh-CN"/>
        </w:rPr>
      </w:pPr>
      <w:r>
        <w:rPr>
          <w:sz w:val="22"/>
          <w:szCs w:val="22"/>
          <w:lang w:eastAsia="zh-CN"/>
        </w:rPr>
        <w:t xml:space="preserve">Whether and how muting option 1 should be taken into account in PRS measurement period requirements needs </w:t>
      </w:r>
      <w:proofErr w:type="spellStart"/>
      <w:r>
        <w:rPr>
          <w:sz w:val="22"/>
          <w:szCs w:val="22"/>
          <w:lang w:eastAsia="zh-CN"/>
        </w:rPr>
        <w:t>futher</w:t>
      </w:r>
      <w:proofErr w:type="spellEnd"/>
      <w:r>
        <w:rPr>
          <w:sz w:val="22"/>
          <w:szCs w:val="22"/>
          <w:lang w:eastAsia="zh-CN"/>
        </w:rPr>
        <w:t xml:space="preserve"> </w:t>
      </w:r>
      <w:r w:rsidR="0035439D">
        <w:rPr>
          <w:sz w:val="22"/>
          <w:szCs w:val="22"/>
          <w:lang w:eastAsia="zh-CN"/>
        </w:rPr>
        <w:t xml:space="preserve">as captured in [1]. </w:t>
      </w:r>
    </w:p>
    <w:tbl>
      <w:tblPr>
        <w:tblStyle w:val="TableGrid"/>
        <w:tblW w:w="0" w:type="auto"/>
        <w:tblLook w:val="04A0" w:firstRow="1" w:lastRow="0" w:firstColumn="1" w:lastColumn="0" w:noHBand="0" w:noVBand="1"/>
      </w:tblPr>
      <w:tblGrid>
        <w:gridCol w:w="9629"/>
      </w:tblGrid>
      <w:tr w:rsidR="0035439D" w14:paraId="0A9D80AF" w14:textId="77777777" w:rsidTr="004D7074">
        <w:tc>
          <w:tcPr>
            <w:tcW w:w="9629" w:type="dxa"/>
          </w:tcPr>
          <w:p w14:paraId="4505CD30" w14:textId="77777777" w:rsidR="0035439D" w:rsidRPr="001B13A7" w:rsidRDefault="0035439D" w:rsidP="004D7074">
            <w:pPr>
              <w:numPr>
                <w:ilvl w:val="0"/>
                <w:numId w:val="32"/>
              </w:numPr>
              <w:tabs>
                <w:tab w:val="num" w:pos="720"/>
                <w:tab w:val="num" w:pos="1440"/>
              </w:tabs>
              <w:spacing w:before="120" w:after="0"/>
              <w:jc w:val="both"/>
              <w:rPr>
                <w:i/>
                <w:iCs/>
                <w:sz w:val="22"/>
                <w:szCs w:val="22"/>
                <w:lang w:val="en-US"/>
              </w:rPr>
            </w:pPr>
            <w:r w:rsidRPr="00C7561A">
              <w:rPr>
                <w:i/>
                <w:iCs/>
                <w:sz w:val="22"/>
                <w:szCs w:val="22"/>
                <w:lang w:val="en-US"/>
              </w:rPr>
              <w:t xml:space="preserve">FFS whether and how muting should be accounted in the PRS measurement period requirements as captured in TS 38.133 sections 9.9.2, 9.9.3 and 9.9.4 </w:t>
            </w:r>
          </w:p>
        </w:tc>
      </w:tr>
    </w:tbl>
    <w:p w14:paraId="115F8C7B" w14:textId="3442239C" w:rsidR="0035439D" w:rsidRDefault="0035439D" w:rsidP="007C4FF1">
      <w:pPr>
        <w:spacing w:before="240" w:after="0"/>
        <w:jc w:val="both"/>
        <w:rPr>
          <w:sz w:val="22"/>
          <w:szCs w:val="22"/>
          <w:lang w:val="en-US" w:eastAsia="zh-CN"/>
        </w:rPr>
      </w:pPr>
      <w:r>
        <w:rPr>
          <w:sz w:val="22"/>
          <w:szCs w:val="22"/>
          <w:lang w:val="en-US" w:eastAsia="zh-CN"/>
        </w:rPr>
        <w:t>Based on above discussion, the CCS</w:t>
      </w:r>
      <w:r>
        <w:rPr>
          <w:rFonts w:hint="eastAsia"/>
          <w:sz w:val="22"/>
          <w:szCs w:val="22"/>
          <w:lang w:val="en-US" w:eastAsia="zh-CN"/>
        </w:rPr>
        <w:t>F</w:t>
      </w:r>
      <w:r>
        <w:rPr>
          <w:sz w:val="22"/>
          <w:szCs w:val="22"/>
          <w:lang w:val="en-US" w:eastAsia="zh-CN"/>
        </w:rPr>
        <w:t xml:space="preserve"> calculation for a PRS frequency layer should take option 1 muting into</w:t>
      </w:r>
      <w:r w:rsidR="00347062">
        <w:rPr>
          <w:sz w:val="22"/>
          <w:szCs w:val="22"/>
          <w:lang w:val="en-US" w:eastAsia="zh-CN"/>
        </w:rPr>
        <w:t xml:space="preserve"> consideration that the periodicity of the PRS frequency layer depends on size of muting pattern.</w:t>
      </w:r>
      <w:r w:rsidR="005526C3">
        <w:rPr>
          <w:sz w:val="22"/>
          <w:szCs w:val="22"/>
          <w:lang w:val="en-US" w:eastAsia="zh-CN"/>
        </w:rPr>
        <w:t xml:space="preserve"> The UE would perform measurement every </w:t>
      </w:r>
      <w:proofErr w:type="spellStart"/>
      <w:r w:rsidR="005526C3">
        <w:rPr>
          <w:sz w:val="22"/>
          <w:szCs w:val="22"/>
          <w:lang w:val="en-US" w:eastAsia="zh-CN"/>
        </w:rPr>
        <w:t>Tprs</w:t>
      </w:r>
      <w:proofErr w:type="spellEnd"/>
      <w:r w:rsidR="005526C3">
        <w:rPr>
          <w:sz w:val="22"/>
          <w:szCs w:val="22"/>
          <w:lang w:val="en-US" w:eastAsia="zh-CN"/>
        </w:rPr>
        <w:t>-muting (</w:t>
      </w:r>
      <w:proofErr w:type="spellStart"/>
      <w:r w:rsidR="005526C3" w:rsidRPr="00322DF7">
        <w:rPr>
          <w:sz w:val="22"/>
          <w:szCs w:val="22"/>
          <w:lang w:val="en-US" w:eastAsia="zh-CN"/>
        </w:rPr>
        <w:t>Tprs</w:t>
      </w:r>
      <w:proofErr w:type="spellEnd"/>
      <w:r w:rsidR="005526C3" w:rsidRPr="00322DF7">
        <w:rPr>
          <w:sz w:val="22"/>
          <w:szCs w:val="22"/>
          <w:lang w:val="en-US" w:eastAsia="zh-CN"/>
        </w:rPr>
        <w:t xml:space="preserve"> * X * </w:t>
      </w:r>
      <w:r w:rsidR="005526C3" w:rsidRPr="00083412">
        <w:rPr>
          <w:i/>
          <w:iCs/>
          <w:sz w:val="22"/>
          <w:szCs w:val="22"/>
          <w:lang w:val="en-US" w:eastAsia="zh-CN"/>
        </w:rPr>
        <w:t>dl-prs-</w:t>
      </w:r>
      <w:proofErr w:type="spellStart"/>
      <w:r w:rsidR="005526C3" w:rsidRPr="00083412">
        <w:rPr>
          <w:i/>
          <w:iCs/>
          <w:sz w:val="22"/>
          <w:szCs w:val="22"/>
          <w:lang w:val="en-US" w:eastAsia="zh-CN"/>
        </w:rPr>
        <w:t>MutingBitRepetitionFactor</w:t>
      </w:r>
      <w:proofErr w:type="spellEnd"/>
      <w:r w:rsidR="005526C3">
        <w:rPr>
          <w:sz w:val="22"/>
          <w:szCs w:val="22"/>
          <w:lang w:val="en-US" w:eastAsia="zh-CN"/>
        </w:rPr>
        <w:t>) for the frequency layer, if no other measurement is considered.</w:t>
      </w:r>
    </w:p>
    <w:p w14:paraId="3695BF27" w14:textId="5B05A904" w:rsidR="0035439D" w:rsidRDefault="001D26B2" w:rsidP="007C4FF1">
      <w:pPr>
        <w:spacing w:before="240" w:after="0"/>
        <w:jc w:val="both"/>
        <w:rPr>
          <w:sz w:val="22"/>
          <w:szCs w:val="22"/>
          <w:lang w:val="en-US" w:eastAsia="zh-CN"/>
        </w:rPr>
      </w:pPr>
      <w:r>
        <w:rPr>
          <w:sz w:val="22"/>
          <w:szCs w:val="22"/>
          <w:lang w:val="en-US" w:eastAsia="zh-CN"/>
        </w:rPr>
        <w:t>For PRS RSTD measurements, the measurement period requirements are as follows.</w:t>
      </w:r>
    </w:p>
    <w:p w14:paraId="4FB732AD" w14:textId="77777777" w:rsidR="001D26B2" w:rsidRPr="00F64187" w:rsidRDefault="001D26B2" w:rsidP="001D26B2">
      <w:pPr>
        <w:pStyle w:val="EQ"/>
        <w:rPr>
          <w:lang w:eastAsia="zh-CN"/>
        </w:rPr>
      </w:pPr>
      <w:bookmarkStart w:id="3" w:name="_Hlk49202850"/>
      <w:bookmarkStart w:id="4" w:name="_Hlk40394259"/>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3"/>
    <w:bookmarkEnd w:id="4"/>
    <w:p w14:paraId="6A7F6226" w14:textId="77777777" w:rsidR="001D26B2" w:rsidRPr="002E5C21" w:rsidRDefault="0028391A" w:rsidP="001D26B2">
      <w:pPr>
        <w:pStyle w:val="B1"/>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D26B2"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3E52FFC" w14:textId="77777777" w:rsidR="001D26B2" w:rsidRPr="002E5C21" w:rsidRDefault="0028391A" w:rsidP="001D26B2">
      <w:pPr>
        <w:pStyle w:val="B1"/>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D26B2" w:rsidRPr="002E5C21">
        <w:rPr>
          <w:rFonts w:ascii="Cambria Math" w:hAnsi="Cambria Math"/>
          <w:i/>
        </w:rPr>
        <w:t xml:space="preserve">, </w:t>
      </w:r>
      <w:r w:rsidR="001D26B2" w:rsidRPr="002E5C21">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1D26B2" w:rsidRPr="002E5C21">
        <w:t xml:space="preserve"> and </w:t>
      </w:r>
      <m:oMath>
        <m:sSub>
          <m:sSubPr>
            <m:ctrlPr>
              <w:rPr>
                <w:rFonts w:ascii="Cambria Math" w:hAnsi="Cambria Math"/>
              </w:rPr>
            </m:ctrlPr>
          </m:sSubPr>
          <m:e>
            <m:r>
              <w:rPr>
                <w:rFonts w:ascii="Cambria Math" w:hAnsi="Cambria Math"/>
              </w:rPr>
              <m:t>MGRP</m:t>
            </m:r>
          </m:e>
          <m:sub>
            <m:r>
              <m:rPr>
                <m:nor/>
              </m:rPr>
              <m:t>i</m:t>
            </m:r>
          </m:sub>
        </m:sSub>
      </m:oMath>
      <w:r w:rsidR="001D26B2" w:rsidRPr="002E5C21">
        <w:t>.</w:t>
      </w:r>
    </w:p>
    <w:p w14:paraId="7F533AE9" w14:textId="10AEB348" w:rsidR="001D26B2" w:rsidRPr="001D26B2" w:rsidRDefault="001D26B2" w:rsidP="0047160C">
      <w:pPr>
        <w:spacing w:before="240" w:after="0"/>
        <w:jc w:val="both"/>
        <w:rPr>
          <w:sz w:val="22"/>
          <w:szCs w:val="22"/>
          <w:lang w:eastAsia="zh-CN"/>
        </w:rPr>
      </w:pPr>
      <w:r>
        <w:rPr>
          <w:sz w:val="22"/>
          <w:szCs w:val="22"/>
          <w:lang w:eastAsia="zh-CN"/>
        </w:rPr>
        <w:lastRenderedPageBreak/>
        <w:t>In ou</w:t>
      </w:r>
      <w:r w:rsidR="003B0B3D">
        <w:rPr>
          <w:sz w:val="22"/>
          <w:szCs w:val="22"/>
          <w:lang w:eastAsia="zh-CN"/>
        </w:rPr>
        <w:t>r</w:t>
      </w:r>
      <w:r>
        <w:rPr>
          <w:sz w:val="22"/>
          <w:szCs w:val="22"/>
          <w:lang w:eastAsia="zh-CN"/>
        </w:rPr>
        <w:t xml:space="preserve"> view, the </w:t>
      </w:r>
      <w:r w:rsidR="003B0B3D">
        <w:rPr>
          <w:sz w:val="22"/>
          <w:szCs w:val="22"/>
          <w:lang w:eastAsia="zh-CN"/>
        </w:rPr>
        <w:t xml:space="preserve">muting can be capture in measurement period requirements as part of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3B0B3D">
        <w:rPr>
          <w:sz w:val="22"/>
          <w:szCs w:val="22"/>
          <w:lang w:eastAsia="zh-CN"/>
        </w:rPr>
        <w:t xml:space="preserve">. The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3B0B3D">
        <w:rPr>
          <w:sz w:val="22"/>
          <w:szCs w:val="22"/>
          <w:lang w:eastAsia="zh-CN"/>
        </w:rPr>
        <w:t xml:space="preserve"> can be replaced by </w:t>
      </w:r>
      <m:oMath>
        <m:sSub>
          <m:sSubPr>
            <m:ctrlPr>
              <w:rPr>
                <w:rFonts w:ascii="Cambria Math" w:hAnsi="Cambria Math"/>
                <w:i/>
              </w:rPr>
            </m:ctrlPr>
          </m:sSubPr>
          <m:e>
            <m:r>
              <w:rPr>
                <w:rFonts w:ascii="Cambria Math" w:hAnsi="Cambria Math"/>
              </w:rPr>
              <m:t>T</m:t>
            </m:r>
          </m:e>
          <m:sub>
            <m:r>
              <w:rPr>
                <w:rFonts w:ascii="Cambria Math" w:hAnsi="Cambria Math"/>
              </w:rPr>
              <m:t>PRS-muting</m:t>
            </m:r>
            <m:r>
              <m:rPr>
                <m:nor/>
              </m:rPr>
              <w:rPr>
                <w:rFonts w:ascii="Cambria Math" w:hAnsi="Cambria Math"/>
                <w:i/>
              </w:rPr>
              <m:t>,i</m:t>
            </m:r>
          </m:sub>
        </m:sSub>
      </m:oMath>
      <w:r w:rsidR="003B0B3D">
        <w:rPr>
          <w:sz w:val="22"/>
          <w:szCs w:val="22"/>
          <w:lang w:eastAsia="zh-CN"/>
        </w:rPr>
        <w:t>, which is</w:t>
      </w:r>
      <w:r w:rsidR="0047160C">
        <w:rPr>
          <w:sz w:val="22"/>
          <w:szCs w:val="22"/>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muting</m:t>
                </m:r>
              </m:sub>
            </m:sSub>
            <m:r>
              <w:rPr>
                <w:rFonts w:ascii="Cambria Math" w:eastAsia="MS Mincho" w:hAnsi="Cambria Math" w:cs="MS Mincho" w:hint="eastAsia"/>
                <w:lang w:eastAsia="zh-CN"/>
              </w:rPr>
              <m:t>*</m:t>
            </m:r>
            <m:sSub>
              <m:sSubPr>
                <m:ctrlPr>
                  <w:rPr>
                    <w:rFonts w:ascii="Cambria Math" w:eastAsia="MS Mincho" w:hAnsi="Cambria Math" w:cs="MS Mincho"/>
                    <w:i/>
                    <w:lang w:eastAsia="zh-CN"/>
                  </w:rPr>
                </m:ctrlPr>
              </m:sSubPr>
              <m:e>
                <m:r>
                  <w:rPr>
                    <w:rFonts w:ascii="Cambria Math" w:eastAsia="MS Mincho" w:hAnsi="Cambria Math" w:cs="MS Mincho"/>
                    <w:lang w:eastAsia="zh-CN"/>
                  </w:rPr>
                  <m:t>K</m:t>
                </m:r>
              </m:e>
              <m:sub>
                <m:r>
                  <w:rPr>
                    <w:rFonts w:ascii="Cambria Math" w:eastAsia="MS Mincho" w:hAnsi="Cambria Math" w:cs="MS Mincho"/>
                    <w:lang w:eastAsia="zh-CN"/>
                  </w:rPr>
                  <m:t>repetition</m:t>
                </m:r>
              </m:sub>
            </m:sSub>
            <m:r>
              <w:rPr>
                <w:rFonts w:ascii="Cambria Math" w:hAnsi="Cambria Math"/>
              </w:rPr>
              <m:t>*T</m:t>
            </m:r>
          </m:e>
          <m:sub>
            <m:r>
              <w:rPr>
                <w:rFonts w:ascii="Cambria Math" w:hAnsi="Cambria Math"/>
              </w:rPr>
              <m:t>PRS</m:t>
            </m:r>
            <m:r>
              <m:rPr>
                <m:nor/>
              </m:rPr>
              <w:rPr>
                <w:rFonts w:ascii="Cambria Math" w:hAnsi="Cambria Math"/>
                <w:i/>
              </w:rPr>
              <m:t>,i</m:t>
            </m:r>
          </m:sub>
        </m:sSub>
      </m:oMath>
      <w:r w:rsidR="003B0B3D">
        <w:rPr>
          <w:sz w:val="22"/>
          <w:szCs w:val="22"/>
          <w:lang w:eastAsia="zh-CN"/>
        </w:rPr>
        <w:t xml:space="preserve"> </w:t>
      </w:r>
      <w:r w:rsidR="0047160C">
        <w:t>, where</w:t>
      </w:r>
      <w:r w:rsidR="003B0B3D">
        <w:rPr>
          <w:sz w:val="22"/>
          <w:szCs w:val="22"/>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muting</m:t>
            </m:r>
          </m:sub>
        </m:sSub>
      </m:oMath>
      <w:r w:rsidR="003B0B3D">
        <w:rPr>
          <w:sz w:val="22"/>
          <w:szCs w:val="22"/>
          <w:lang w:eastAsia="zh-CN"/>
        </w:rPr>
        <w:t xml:space="preserve"> is length</w:t>
      </w:r>
      <w:r w:rsidR="003B0B3D" w:rsidRPr="003B0B3D">
        <w:t xml:space="preserve"> </w:t>
      </w:r>
      <w:r w:rsidR="003B0B3D" w:rsidRPr="003B0B3D">
        <w:rPr>
          <w:sz w:val="22"/>
          <w:szCs w:val="22"/>
          <w:lang w:eastAsia="zh-CN"/>
        </w:rPr>
        <w:t xml:space="preserve">of </w:t>
      </w:r>
      <w:r w:rsidR="003B0B3D" w:rsidRPr="003B0B3D">
        <w:rPr>
          <w:i/>
          <w:iCs/>
          <w:sz w:val="22"/>
          <w:szCs w:val="22"/>
          <w:lang w:eastAsia="zh-CN"/>
        </w:rPr>
        <w:t>NR-MutingPattern-r16</w:t>
      </w:r>
      <w:r w:rsidR="003B0B3D" w:rsidRPr="003B0B3D">
        <w:rPr>
          <w:sz w:val="22"/>
          <w:szCs w:val="22"/>
          <w:lang w:eastAsia="zh-CN"/>
        </w:rPr>
        <w:t xml:space="preserve"> </w:t>
      </w:r>
      <w:r w:rsidR="003B0B3D" w:rsidRPr="003B0B3D">
        <w:rPr>
          <w:i/>
          <w:iCs/>
          <w:sz w:val="22"/>
          <w:szCs w:val="22"/>
          <w:lang w:eastAsia="zh-CN"/>
        </w:rPr>
        <w:t xml:space="preserve">for </w:t>
      </w:r>
      <w:r w:rsidR="003B0B3D" w:rsidRPr="003B0B3D">
        <w:rPr>
          <w:i/>
          <w:iCs/>
        </w:rPr>
        <w:t>DL-PRS-MutingOption1-r16</w:t>
      </w:r>
      <w:r w:rsidR="0047160C">
        <w:t xml:space="preserve"> and </w:t>
      </w:r>
      <m:oMath>
        <m:sSub>
          <m:sSubPr>
            <m:ctrlPr>
              <w:rPr>
                <w:rFonts w:ascii="Cambria Math" w:eastAsia="MS Mincho" w:hAnsi="Cambria Math" w:cs="MS Mincho"/>
                <w:i/>
                <w:lang w:eastAsia="zh-CN"/>
              </w:rPr>
            </m:ctrlPr>
          </m:sSubPr>
          <m:e>
            <m:r>
              <w:rPr>
                <w:rFonts w:ascii="Cambria Math" w:eastAsia="MS Mincho" w:hAnsi="Cambria Math" w:cs="MS Mincho"/>
                <w:lang w:eastAsia="zh-CN"/>
              </w:rPr>
              <m:t>K</m:t>
            </m:r>
          </m:e>
          <m:sub>
            <m:r>
              <w:rPr>
                <w:rFonts w:ascii="Cambria Math" w:eastAsia="MS Mincho" w:hAnsi="Cambria Math" w:cs="MS Mincho"/>
                <w:lang w:eastAsia="zh-CN"/>
              </w:rPr>
              <m:t>repetition</m:t>
            </m:r>
          </m:sub>
        </m:sSub>
      </m:oMath>
      <w:r w:rsidR="0047160C">
        <w:t xml:space="preserve"> is </w:t>
      </w:r>
      <w:r w:rsidR="0047160C" w:rsidRPr="0047160C">
        <w:rPr>
          <w:i/>
          <w:iCs/>
        </w:rPr>
        <w:t>dl-prs-</w:t>
      </w:r>
      <w:proofErr w:type="spellStart"/>
      <w:r w:rsidR="0047160C" w:rsidRPr="0047160C">
        <w:rPr>
          <w:i/>
          <w:iCs/>
        </w:rPr>
        <w:t>MutingBitRepetitionFactor</w:t>
      </w:r>
      <w:proofErr w:type="spellEnd"/>
      <w:r w:rsidR="003B0B3D">
        <w:rPr>
          <w:sz w:val="22"/>
          <w:szCs w:val="22"/>
          <w:lang w:eastAsia="zh-CN"/>
        </w:rPr>
        <w:t>.</w:t>
      </w:r>
      <w:r w:rsidR="004D7074">
        <w:rPr>
          <w:sz w:val="22"/>
          <w:szCs w:val="22"/>
          <w:lang w:eastAsia="zh-CN"/>
        </w:rPr>
        <w:t xml:space="preserve"> The similar change can be applied to other PRS measurements </w:t>
      </w:r>
      <w:r w:rsidR="0047160C">
        <w:rPr>
          <w:sz w:val="22"/>
          <w:szCs w:val="22"/>
          <w:lang w:eastAsia="zh-CN"/>
        </w:rPr>
        <w:t>also</w:t>
      </w:r>
      <w:r w:rsidR="004D7074">
        <w:rPr>
          <w:sz w:val="22"/>
          <w:szCs w:val="22"/>
          <w:lang w:eastAsia="zh-CN"/>
        </w:rPr>
        <w:t>.</w:t>
      </w:r>
    </w:p>
    <w:p w14:paraId="5F600D09" w14:textId="3B84176B" w:rsidR="004D7074" w:rsidRDefault="004D7074" w:rsidP="004D7074">
      <w:pPr>
        <w:spacing w:before="240" w:after="0"/>
        <w:jc w:val="both"/>
        <w:rPr>
          <w:b/>
          <w:bCs/>
          <w:sz w:val="22"/>
          <w:szCs w:val="22"/>
          <w:lang w:val="en-US"/>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rPr>
        <w:t>Muting is considered in PRS measurement period requirements.</w:t>
      </w:r>
    </w:p>
    <w:p w14:paraId="55833F5C" w14:textId="1A162A27" w:rsidR="004D7074" w:rsidRDefault="004D7074" w:rsidP="004D7074">
      <w:pPr>
        <w:spacing w:before="240" w:after="0"/>
        <w:jc w:val="both"/>
        <w:rPr>
          <w:sz w:val="22"/>
          <w:szCs w:val="22"/>
          <w:lang w:val="en-US" w:eastAsia="zh-CN"/>
        </w:rPr>
      </w:pPr>
      <w:r>
        <w:rPr>
          <w:b/>
          <w:bCs/>
          <w:sz w:val="22"/>
          <w:szCs w:val="22"/>
          <w:lang w:val="en-US"/>
        </w:rPr>
        <w:t xml:space="preserve">Proposal 5: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muting</m:t>
                    </m:r>
                  </m:sub>
                </m:sSub>
                <m:r>
                  <w:rPr>
                    <w:rFonts w:ascii="Cambria Math" w:eastAsia="MS Mincho" w:hAnsi="Cambria Math" w:cs="MS Mincho" w:hint="eastAsia"/>
                    <w:lang w:eastAsia="zh-CN"/>
                  </w:rPr>
                  <m:t>*</m:t>
                </m:r>
                <m:sSub>
                  <m:sSubPr>
                    <m:ctrlPr>
                      <w:rPr>
                        <w:rFonts w:ascii="Cambria Math" w:eastAsia="MS Mincho" w:hAnsi="Cambria Math" w:cs="MS Mincho"/>
                        <w:i/>
                        <w:lang w:eastAsia="zh-CN"/>
                      </w:rPr>
                    </m:ctrlPr>
                  </m:sSubPr>
                  <m:e>
                    <m:r>
                      <w:rPr>
                        <w:rFonts w:ascii="Cambria Math" w:eastAsia="MS Mincho" w:hAnsi="Cambria Math" w:cs="MS Mincho"/>
                        <w:lang w:eastAsia="zh-CN"/>
                      </w:rPr>
                      <m:t>K</m:t>
                    </m:r>
                  </m:e>
                  <m:sub>
                    <m:r>
                      <w:rPr>
                        <w:rFonts w:ascii="Cambria Math" w:eastAsia="MS Mincho" w:hAnsi="Cambria Math" w:cs="MS Mincho"/>
                        <w:lang w:eastAsia="zh-CN"/>
                      </w:rPr>
                      <m:t>repetition</m:t>
                    </m:r>
                  </m:sub>
                </m:sSub>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by taking muting into consideration, where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muting</m:t>
            </m:r>
          </m:sub>
        </m:sSub>
      </m:oMath>
      <w:r w:rsidR="003E05F8">
        <w:rPr>
          <w:b/>
          <w:bCs/>
          <w:sz w:val="22"/>
          <w:szCs w:val="22"/>
          <w:lang w:val="en-US"/>
        </w:rPr>
        <w:t xml:space="preserve"> </w:t>
      </w:r>
      <w:r>
        <w:rPr>
          <w:b/>
          <w:bCs/>
          <w:sz w:val="22"/>
          <w:szCs w:val="22"/>
          <w:lang w:val="en-US"/>
        </w:rPr>
        <w:t xml:space="preserve">is length of </w:t>
      </w:r>
      <w:r w:rsidR="003E05F8" w:rsidRPr="003E05F8">
        <w:rPr>
          <w:b/>
          <w:bCs/>
          <w:i/>
          <w:iCs/>
          <w:sz w:val="22"/>
          <w:szCs w:val="22"/>
          <w:lang w:eastAsia="zh-CN"/>
        </w:rPr>
        <w:t>NR-MutingPattern-r16</w:t>
      </w:r>
      <w:r w:rsidR="003E05F8" w:rsidRPr="003E05F8">
        <w:rPr>
          <w:b/>
          <w:bCs/>
          <w:sz w:val="22"/>
          <w:szCs w:val="22"/>
          <w:lang w:eastAsia="zh-CN"/>
        </w:rPr>
        <w:t xml:space="preserve"> </w:t>
      </w:r>
      <w:r w:rsidR="003E05F8" w:rsidRPr="003E05F8">
        <w:rPr>
          <w:b/>
          <w:bCs/>
          <w:i/>
          <w:iCs/>
          <w:sz w:val="22"/>
          <w:szCs w:val="22"/>
          <w:lang w:eastAsia="zh-CN"/>
        </w:rPr>
        <w:t xml:space="preserve">for </w:t>
      </w:r>
      <w:r w:rsidR="003E05F8" w:rsidRPr="003E05F8">
        <w:rPr>
          <w:b/>
          <w:bCs/>
          <w:i/>
          <w:iCs/>
        </w:rPr>
        <w:t>DL-PRS-MutingOption1-r16</w:t>
      </w:r>
      <w:r w:rsidR="0047160C">
        <w:rPr>
          <w:b/>
          <w:bCs/>
          <w:i/>
          <w:iCs/>
        </w:rPr>
        <w:t xml:space="preserve"> </w:t>
      </w:r>
      <w:r w:rsidR="0047160C" w:rsidRPr="0047160C">
        <w:rPr>
          <w:b/>
          <w:bCs/>
          <w:i/>
          <w:iCs/>
        </w:rPr>
        <w:t xml:space="preserve">and </w:t>
      </w:r>
      <m:oMath>
        <m:sSub>
          <m:sSubPr>
            <m:ctrlPr>
              <w:rPr>
                <w:rFonts w:ascii="Cambria Math" w:eastAsia="MS Mincho" w:hAnsi="Cambria Math" w:cs="MS Mincho"/>
                <w:b/>
                <w:bCs/>
                <w:i/>
                <w:iCs/>
                <w:lang w:eastAsia="zh-CN"/>
              </w:rPr>
            </m:ctrlPr>
          </m:sSubPr>
          <m:e>
            <m:r>
              <m:rPr>
                <m:sty m:val="bi"/>
              </m:rPr>
              <w:rPr>
                <w:rFonts w:ascii="Cambria Math" w:eastAsia="MS Mincho" w:hAnsi="Cambria Math" w:cs="MS Mincho"/>
                <w:lang w:eastAsia="zh-CN"/>
              </w:rPr>
              <m:t>K</m:t>
            </m:r>
          </m:e>
          <m:sub>
            <m:r>
              <m:rPr>
                <m:sty m:val="bi"/>
              </m:rPr>
              <w:rPr>
                <w:rFonts w:ascii="Cambria Math" w:eastAsia="MS Mincho" w:hAnsi="Cambria Math" w:cs="MS Mincho"/>
                <w:lang w:eastAsia="zh-CN"/>
              </w:rPr>
              <m:t>repetition</m:t>
            </m:r>
          </m:sub>
        </m:sSub>
      </m:oMath>
      <w:r w:rsidR="0047160C" w:rsidRPr="0047160C">
        <w:rPr>
          <w:b/>
          <w:bCs/>
          <w:i/>
          <w:iCs/>
        </w:rPr>
        <w:t xml:space="preserve"> </w:t>
      </w:r>
      <w:r w:rsidR="0047160C" w:rsidRPr="0047160C">
        <w:rPr>
          <w:b/>
          <w:bCs/>
        </w:rPr>
        <w:t>is</w:t>
      </w:r>
      <w:r w:rsidR="0047160C" w:rsidRPr="0047160C">
        <w:rPr>
          <w:b/>
          <w:bCs/>
          <w:i/>
          <w:iCs/>
        </w:rPr>
        <w:t xml:space="preserve"> dl-prs-</w:t>
      </w:r>
      <w:proofErr w:type="spellStart"/>
      <w:r w:rsidR="0047160C" w:rsidRPr="0047160C">
        <w:rPr>
          <w:b/>
          <w:bCs/>
          <w:i/>
          <w:iCs/>
        </w:rPr>
        <w:t>MutingBitRepetitionFactor</w:t>
      </w:r>
      <w:proofErr w:type="spellEnd"/>
      <w:r w:rsidR="003E05F8">
        <w:rPr>
          <w:b/>
          <w:bCs/>
          <w:i/>
          <w:iCs/>
        </w:rPr>
        <w:t>.</w:t>
      </w:r>
    </w:p>
    <w:p w14:paraId="4933DA4D" w14:textId="6F482F3B" w:rsidR="001D26B2" w:rsidRDefault="001D26B2" w:rsidP="007C4FF1">
      <w:pPr>
        <w:spacing w:before="240" w:after="0"/>
        <w:jc w:val="both"/>
        <w:rPr>
          <w:sz w:val="22"/>
          <w:szCs w:val="22"/>
          <w:lang w:val="en-US" w:eastAsia="zh-CN"/>
        </w:rPr>
      </w:pPr>
    </w:p>
    <w:p w14:paraId="657DCEA6" w14:textId="09B7F606" w:rsidR="009903B9" w:rsidRPr="000F669E" w:rsidRDefault="009903B9" w:rsidP="009903B9">
      <w:pPr>
        <w:pStyle w:val="Heading2"/>
        <w:rPr>
          <w:lang w:eastAsia="zh-CN"/>
        </w:rPr>
      </w:pPr>
      <w:r>
        <w:rPr>
          <w:lang w:eastAsia="zh-CN"/>
        </w:rPr>
        <w:t xml:space="preserve">2.5 </w:t>
      </w:r>
      <w:r w:rsidRPr="000F669E">
        <w:rPr>
          <w:lang w:eastAsia="zh-CN"/>
        </w:rPr>
        <w:t xml:space="preserve">Applicability conditions related to measurement capability </w:t>
      </w:r>
    </w:p>
    <w:tbl>
      <w:tblPr>
        <w:tblStyle w:val="TableGrid"/>
        <w:tblW w:w="0" w:type="auto"/>
        <w:tblLook w:val="04A0" w:firstRow="1" w:lastRow="0" w:firstColumn="1" w:lastColumn="0" w:noHBand="0" w:noVBand="1"/>
      </w:tblPr>
      <w:tblGrid>
        <w:gridCol w:w="9629"/>
      </w:tblGrid>
      <w:tr w:rsidR="009903B9" w14:paraId="7412F19A" w14:textId="77777777" w:rsidTr="00907168">
        <w:tc>
          <w:tcPr>
            <w:tcW w:w="9629" w:type="dxa"/>
          </w:tcPr>
          <w:p w14:paraId="266DAB45" w14:textId="77777777" w:rsidR="009903B9" w:rsidRPr="00C06FC5" w:rsidRDefault="009903B9" w:rsidP="009903B9">
            <w:pPr>
              <w:numPr>
                <w:ilvl w:val="0"/>
                <w:numId w:val="32"/>
              </w:numPr>
              <w:tabs>
                <w:tab w:val="num" w:pos="1440"/>
                <w:tab w:val="num" w:pos="2160"/>
              </w:tabs>
              <w:spacing w:before="120" w:after="0"/>
              <w:jc w:val="both"/>
              <w:rPr>
                <w:i/>
                <w:iCs/>
                <w:sz w:val="22"/>
                <w:szCs w:val="22"/>
                <w:lang w:val="en-US"/>
              </w:rPr>
            </w:pPr>
            <w:r w:rsidRPr="00C06FC5">
              <w:rPr>
                <w:i/>
                <w:iCs/>
                <w:sz w:val="22"/>
                <w:szCs w:val="22"/>
              </w:rPr>
              <w:t xml:space="preserve">Applicability conditions related to measurement capability </w:t>
            </w:r>
          </w:p>
          <w:p w14:paraId="58503E4C" w14:textId="77777777" w:rsidR="009903B9" w:rsidRPr="00C06FC5" w:rsidRDefault="009903B9" w:rsidP="009903B9">
            <w:pPr>
              <w:numPr>
                <w:ilvl w:val="1"/>
                <w:numId w:val="32"/>
              </w:numPr>
              <w:tabs>
                <w:tab w:val="num" w:pos="2160"/>
              </w:tabs>
              <w:spacing w:before="120" w:after="0"/>
              <w:jc w:val="both"/>
              <w:rPr>
                <w:i/>
                <w:iCs/>
                <w:sz w:val="22"/>
                <w:szCs w:val="22"/>
                <w:lang w:val="en-US"/>
              </w:rPr>
            </w:pPr>
            <w:r w:rsidRPr="00C06FC5">
              <w:rPr>
                <w:i/>
                <w:iCs/>
                <w:sz w:val="22"/>
                <w:szCs w:val="22"/>
                <w:lang w:val="en-US"/>
              </w:rPr>
              <w:t>Option 1: The measurement requirements do not apply for a PRS resource, if time span of the PRS resource instance is greater than UE reported capability N.</w:t>
            </w:r>
          </w:p>
          <w:p w14:paraId="1972C759" w14:textId="77777777" w:rsidR="009903B9" w:rsidRPr="00C06FC5" w:rsidRDefault="009903B9" w:rsidP="009903B9">
            <w:pPr>
              <w:numPr>
                <w:ilvl w:val="1"/>
                <w:numId w:val="32"/>
              </w:numPr>
              <w:tabs>
                <w:tab w:val="num" w:pos="2160"/>
              </w:tabs>
              <w:spacing w:before="120" w:after="0"/>
              <w:jc w:val="both"/>
              <w:rPr>
                <w:i/>
                <w:iCs/>
                <w:sz w:val="22"/>
                <w:szCs w:val="22"/>
                <w:lang w:val="en-US"/>
              </w:rPr>
            </w:pPr>
            <w:r w:rsidRPr="00C06FC5">
              <w:rPr>
                <w:i/>
                <w:iCs/>
                <w:sz w:val="22"/>
                <w:szCs w:val="22"/>
                <w:lang w:val="en-US"/>
              </w:rPr>
              <w:t>Option 2: The measurement requirements do not apply for a PRS resource, if the time span of a DL PRS resource instance is greater than the configured measurement gap length</w:t>
            </w:r>
          </w:p>
          <w:p w14:paraId="63565DB9" w14:textId="77777777" w:rsidR="009903B9" w:rsidRPr="00C06FC5" w:rsidRDefault="009903B9" w:rsidP="009903B9">
            <w:pPr>
              <w:numPr>
                <w:ilvl w:val="1"/>
                <w:numId w:val="32"/>
              </w:numPr>
              <w:tabs>
                <w:tab w:val="num" w:pos="2160"/>
              </w:tabs>
              <w:spacing w:before="120" w:after="0"/>
              <w:jc w:val="both"/>
              <w:rPr>
                <w:i/>
                <w:iCs/>
                <w:sz w:val="22"/>
                <w:szCs w:val="22"/>
                <w:lang w:val="en-US"/>
              </w:rPr>
            </w:pPr>
            <w:r w:rsidRPr="00C06FC5">
              <w:rPr>
                <w:i/>
                <w:iCs/>
                <w:sz w:val="22"/>
                <w:szCs w:val="22"/>
                <w:lang w:val="en-US"/>
              </w:rPr>
              <w:t xml:space="preserve">Option 3: The measurement requirements do not apply for a PRS resource, if the PRS resource is across two sampling duration of N within duration </w:t>
            </w:r>
            <w:proofErr w:type="spellStart"/>
            <w:r w:rsidRPr="00C06FC5">
              <w:rPr>
                <w:i/>
                <w:iCs/>
                <w:sz w:val="22"/>
                <w:szCs w:val="22"/>
                <w:lang w:val="en-US"/>
              </w:rPr>
              <w:t>Lprs</w:t>
            </w:r>
            <w:proofErr w:type="spellEnd"/>
            <w:r w:rsidRPr="00C06FC5">
              <w:rPr>
                <w:i/>
                <w:iCs/>
                <w:sz w:val="22"/>
                <w:szCs w:val="22"/>
                <w:lang w:val="en-US"/>
              </w:rPr>
              <w:t xml:space="preserve"> </w:t>
            </w:r>
          </w:p>
          <w:p w14:paraId="03566B7C" w14:textId="77777777" w:rsidR="009903B9" w:rsidRPr="00C06FC5" w:rsidRDefault="009903B9" w:rsidP="009903B9">
            <w:pPr>
              <w:numPr>
                <w:ilvl w:val="1"/>
                <w:numId w:val="32"/>
              </w:numPr>
              <w:tabs>
                <w:tab w:val="num" w:pos="2160"/>
              </w:tabs>
              <w:spacing w:before="120" w:after="0"/>
              <w:jc w:val="both"/>
              <w:rPr>
                <w:i/>
                <w:iCs/>
                <w:sz w:val="22"/>
                <w:szCs w:val="22"/>
                <w:lang w:val="en-US"/>
              </w:rPr>
            </w:pPr>
            <w:r w:rsidRPr="00C06FC5">
              <w:rPr>
                <w:i/>
                <w:iCs/>
                <w:sz w:val="22"/>
                <w:szCs w:val="22"/>
                <w:lang w:val="en-US"/>
              </w:rPr>
              <w:t>Option 4: none of option 1~3 is needed. It’s already clear from 38.133 that the measurements are performed within the UE capability.</w:t>
            </w:r>
          </w:p>
          <w:p w14:paraId="5C34E3C5" w14:textId="6BF5B9C0" w:rsidR="009903B9" w:rsidRPr="001B13A7" w:rsidRDefault="009903B9" w:rsidP="00F30C85">
            <w:pPr>
              <w:numPr>
                <w:ilvl w:val="1"/>
                <w:numId w:val="32"/>
              </w:numPr>
              <w:tabs>
                <w:tab w:val="num" w:pos="2160"/>
              </w:tabs>
              <w:spacing w:before="120" w:after="0"/>
              <w:jc w:val="both"/>
              <w:rPr>
                <w:i/>
                <w:iCs/>
                <w:sz w:val="22"/>
                <w:szCs w:val="22"/>
                <w:lang w:val="en-US"/>
              </w:rPr>
            </w:pPr>
            <w:r w:rsidRPr="00C06FC5">
              <w:rPr>
                <w:i/>
                <w:iCs/>
                <w:sz w:val="22"/>
                <w:szCs w:val="22"/>
                <w:lang w:val="en-US"/>
              </w:rPr>
              <w:t xml:space="preserve">Note: option 1~3 </w:t>
            </w:r>
            <w:proofErr w:type="gramStart"/>
            <w:r w:rsidRPr="00C06FC5">
              <w:rPr>
                <w:i/>
                <w:iCs/>
                <w:sz w:val="22"/>
                <w:szCs w:val="22"/>
                <w:lang w:val="en-US"/>
              </w:rPr>
              <w:t>are</w:t>
            </w:r>
            <w:proofErr w:type="gramEnd"/>
            <w:r w:rsidRPr="00C06FC5">
              <w:rPr>
                <w:i/>
                <w:iCs/>
                <w:sz w:val="22"/>
                <w:szCs w:val="22"/>
                <w:lang w:val="en-US"/>
              </w:rPr>
              <w:t xml:space="preserve"> not exclusive with each other</w:t>
            </w:r>
          </w:p>
        </w:tc>
      </w:tr>
    </w:tbl>
    <w:p w14:paraId="3E59D2EB" w14:textId="1EC44E1F" w:rsidR="009903B9" w:rsidRDefault="00F30C85" w:rsidP="009903B9">
      <w:pPr>
        <w:spacing w:before="240" w:after="0"/>
        <w:jc w:val="both"/>
        <w:rPr>
          <w:sz w:val="22"/>
          <w:szCs w:val="22"/>
          <w:lang w:val="en-US" w:eastAsia="zh-CN"/>
        </w:rPr>
      </w:pPr>
      <w:r>
        <w:rPr>
          <w:sz w:val="22"/>
          <w:szCs w:val="22"/>
          <w:lang w:val="en-US" w:eastAsia="zh-CN"/>
        </w:rPr>
        <w:t xml:space="preserve">In our view the measurement requirements already address the case if time span of the PRS resource instance is greater than UE reported capability N. However, option 2 may be necessary since PRS measurements are conducted within measurement gap. If a DL PRS resource instance is larger than configured measurement gap length some of the PRS </w:t>
      </w:r>
      <w:proofErr w:type="spellStart"/>
      <w:r>
        <w:rPr>
          <w:sz w:val="22"/>
          <w:szCs w:val="22"/>
          <w:lang w:val="en-US" w:eastAsia="zh-CN"/>
        </w:rPr>
        <w:t>resrouces</w:t>
      </w:r>
      <w:proofErr w:type="spellEnd"/>
      <w:r>
        <w:rPr>
          <w:sz w:val="22"/>
          <w:szCs w:val="22"/>
          <w:lang w:val="en-US" w:eastAsia="zh-CN"/>
        </w:rPr>
        <w:t xml:space="preserve"> may never be measured. Option 3 is not clear for us.</w:t>
      </w:r>
    </w:p>
    <w:p w14:paraId="16FD451C" w14:textId="23EFBF9B" w:rsidR="009903B9" w:rsidRPr="00D23A1B" w:rsidRDefault="009903B9" w:rsidP="009903B9">
      <w:pPr>
        <w:spacing w:before="240" w:after="0"/>
        <w:jc w:val="both"/>
        <w:rPr>
          <w:b/>
          <w:bCs/>
          <w:sz w:val="22"/>
          <w:szCs w:val="22"/>
          <w:lang w:val="en-US" w:eastAsia="zh-CN"/>
        </w:rPr>
      </w:pPr>
      <w:r w:rsidRPr="00D23A1B">
        <w:rPr>
          <w:b/>
          <w:bCs/>
          <w:sz w:val="22"/>
          <w:szCs w:val="22"/>
          <w:lang w:val="en-US" w:eastAsia="zh-CN"/>
        </w:rPr>
        <w:t xml:space="preserve">Proposal </w:t>
      </w:r>
      <w:r w:rsidR="00F30C85">
        <w:rPr>
          <w:b/>
          <w:bCs/>
          <w:sz w:val="22"/>
          <w:szCs w:val="22"/>
          <w:lang w:val="en-US" w:eastAsia="zh-CN"/>
        </w:rPr>
        <w:t>6</w:t>
      </w:r>
      <w:r w:rsidRPr="00D23A1B">
        <w:rPr>
          <w:b/>
          <w:bCs/>
          <w:sz w:val="22"/>
          <w:szCs w:val="22"/>
          <w:lang w:val="en-US" w:eastAsia="zh-CN"/>
        </w:rPr>
        <w:t xml:space="preserve">: </w:t>
      </w:r>
      <w:r w:rsidR="00F30C85" w:rsidRPr="00F30C85">
        <w:rPr>
          <w:b/>
          <w:bCs/>
          <w:sz w:val="22"/>
          <w:szCs w:val="22"/>
          <w:lang w:val="en-US" w:eastAsia="zh-CN"/>
        </w:rPr>
        <w:t>The</w:t>
      </w:r>
      <w:r w:rsidR="00F30C85">
        <w:rPr>
          <w:b/>
          <w:bCs/>
          <w:sz w:val="22"/>
          <w:szCs w:val="22"/>
          <w:lang w:val="en-US" w:eastAsia="zh-CN"/>
        </w:rPr>
        <w:t xml:space="preserve"> PRS</w:t>
      </w:r>
      <w:r w:rsidR="00F30C85" w:rsidRPr="00F30C85">
        <w:rPr>
          <w:b/>
          <w:bCs/>
          <w:sz w:val="22"/>
          <w:szCs w:val="22"/>
          <w:lang w:val="en-US" w:eastAsia="zh-CN"/>
        </w:rPr>
        <w:t xml:space="preserve"> measurement requirements do not apply for a PRS resource, if the time span of a DL PRS resource instance is greater than the configured measurement gap length</w:t>
      </w:r>
      <w:r w:rsidR="00F30C85">
        <w:rPr>
          <w:b/>
          <w:bCs/>
          <w:sz w:val="22"/>
          <w:szCs w:val="22"/>
          <w:lang w:val="en-US" w:eastAsia="zh-CN"/>
        </w:rPr>
        <w:t>.</w:t>
      </w:r>
    </w:p>
    <w:p w14:paraId="48CB4E5E" w14:textId="77777777" w:rsidR="009903B9" w:rsidRDefault="009903B9" w:rsidP="007C4FF1">
      <w:pPr>
        <w:spacing w:before="240" w:after="0"/>
        <w:jc w:val="both"/>
        <w:rPr>
          <w:sz w:val="22"/>
          <w:szCs w:val="22"/>
          <w:lang w:val="en-US"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363F9056"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on </w:t>
      </w:r>
      <w:r w:rsidR="00521E64">
        <w:rPr>
          <w:sz w:val="22"/>
          <w:szCs w:val="22"/>
          <w:lang w:val="en-US"/>
        </w:rPr>
        <w:t>CCSF for PRS measurements for NR positioning</w:t>
      </w:r>
      <w:r w:rsidR="00745426">
        <w:rPr>
          <w:sz w:val="22"/>
          <w:szCs w:val="22"/>
        </w:rPr>
        <w:t>. Based on analysis following proposals are present.</w:t>
      </w:r>
      <w:bookmarkStart w:id="5" w:name="_Hlk23953093"/>
    </w:p>
    <w:p w14:paraId="31B621D5" w14:textId="77777777" w:rsidR="00521E64" w:rsidRPr="001B18A2" w:rsidRDefault="00521E64" w:rsidP="00521E64">
      <w:pPr>
        <w:spacing w:before="240" w:after="0"/>
        <w:jc w:val="both"/>
        <w:rPr>
          <w:b/>
          <w:bCs/>
          <w:sz w:val="22"/>
          <w:szCs w:val="22"/>
          <w:lang w:val="en-US" w:eastAsia="zh-CN"/>
        </w:rPr>
      </w:pPr>
      <w:r w:rsidRPr="00D23A1B">
        <w:rPr>
          <w:b/>
          <w:bCs/>
          <w:sz w:val="22"/>
          <w:szCs w:val="22"/>
          <w:lang w:val="en-US" w:eastAsia="zh-CN"/>
        </w:rPr>
        <w:t xml:space="preserve">Proposal 1: The </w:t>
      </w:r>
      <w:r>
        <w:rPr>
          <w:b/>
          <w:bCs/>
          <w:sz w:val="22"/>
          <w:szCs w:val="22"/>
          <w:lang w:val="en-US" w:eastAsia="zh-CN"/>
        </w:rPr>
        <w:t>c</w:t>
      </w:r>
      <w:r w:rsidRPr="001B18A2">
        <w:rPr>
          <w:b/>
          <w:bCs/>
          <w:sz w:val="22"/>
          <w:szCs w:val="22"/>
          <w:lang w:val="en-US" w:eastAsia="zh-CN"/>
        </w:rPr>
        <w:t>ondition of long periodicity PRS measurement</w:t>
      </w:r>
      <w:r>
        <w:rPr>
          <w:b/>
          <w:bCs/>
          <w:sz w:val="22"/>
          <w:szCs w:val="22"/>
          <w:lang w:val="en-US" w:eastAsia="zh-CN"/>
        </w:rPr>
        <w:t xml:space="preserve"> is based on option 1b, i.e., the long periodicity of PRS measurement is </w:t>
      </w:r>
      <w:proofErr w:type="gramStart"/>
      <w:r w:rsidRPr="001B18A2">
        <w:rPr>
          <w:b/>
          <w:bCs/>
          <w:sz w:val="22"/>
          <w:szCs w:val="22"/>
          <w:lang w:val="en-US" w:eastAsia="zh-CN"/>
        </w:rPr>
        <w:t>max(</w:t>
      </w:r>
      <w:proofErr w:type="spellStart"/>
      <w:proofErr w:type="gramEnd"/>
      <w:r w:rsidRPr="001B18A2">
        <w:rPr>
          <w:b/>
          <w:bCs/>
          <w:sz w:val="22"/>
          <w:szCs w:val="22"/>
          <w:lang w:val="en-US" w:eastAsia="zh-CN"/>
        </w:rPr>
        <w:t>Tprs</w:t>
      </w:r>
      <w:proofErr w:type="spellEnd"/>
      <w:r w:rsidRPr="001B18A2">
        <w:rPr>
          <w:b/>
          <w:bCs/>
          <w:sz w:val="22"/>
          <w:szCs w:val="22"/>
          <w:lang w:val="en-US" w:eastAsia="zh-CN"/>
        </w:rPr>
        <w:t xml:space="preserve"> * X * </w:t>
      </w:r>
      <w:r w:rsidRPr="00083412">
        <w:rPr>
          <w:b/>
          <w:bCs/>
          <w:i/>
          <w:iCs/>
          <w:sz w:val="22"/>
          <w:szCs w:val="22"/>
          <w:lang w:val="en-US" w:eastAsia="zh-CN"/>
        </w:rPr>
        <w:t>dl-prs-</w:t>
      </w:r>
      <w:proofErr w:type="spellStart"/>
      <w:r w:rsidRPr="00083412">
        <w:rPr>
          <w:b/>
          <w:bCs/>
          <w:i/>
          <w:iCs/>
          <w:sz w:val="22"/>
          <w:szCs w:val="22"/>
          <w:lang w:val="en-US" w:eastAsia="zh-CN"/>
        </w:rPr>
        <w:t>MutingBitRepetitionFactor</w:t>
      </w:r>
      <w:proofErr w:type="spellEnd"/>
      <w:r w:rsidRPr="001B18A2">
        <w:rPr>
          <w:b/>
          <w:bCs/>
          <w:sz w:val="22"/>
          <w:szCs w:val="22"/>
          <w:lang w:val="en-US" w:eastAsia="zh-CN"/>
        </w:rPr>
        <w:t>) &gt;=320ms</w:t>
      </w:r>
      <w:r>
        <w:rPr>
          <w:b/>
          <w:bCs/>
          <w:sz w:val="22"/>
          <w:szCs w:val="22"/>
          <w:lang w:val="en-US" w:eastAsia="zh-CN"/>
        </w:rPr>
        <w:t xml:space="preserve">, where </w:t>
      </w:r>
      <w:r w:rsidRPr="001B18A2">
        <w:rPr>
          <w:b/>
          <w:bCs/>
          <w:sz w:val="22"/>
          <w:szCs w:val="22"/>
          <w:lang w:val="en-US" w:eastAsia="zh-CN"/>
        </w:rPr>
        <w:t>X is the length of NR-MutingPattern-r16 for mutingOption1-r16</w:t>
      </w:r>
      <w:r>
        <w:rPr>
          <w:b/>
          <w:bCs/>
          <w:sz w:val="22"/>
          <w:szCs w:val="22"/>
          <w:lang w:val="en-US" w:eastAsia="zh-CN"/>
        </w:rPr>
        <w:t>.</w:t>
      </w:r>
    </w:p>
    <w:p w14:paraId="7EF8D6A4" w14:textId="77777777" w:rsidR="00521E64" w:rsidRPr="001B18A2" w:rsidRDefault="00521E64" w:rsidP="00521E64">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Pr>
          <w:b/>
          <w:bCs/>
          <w:sz w:val="22"/>
          <w:szCs w:val="22"/>
          <w:lang w:val="en-US" w:eastAsia="zh-CN"/>
        </w:rPr>
        <w:t>Only one short periodicity PRS</w:t>
      </w:r>
      <w:r w:rsidRPr="00A320A7">
        <w:rPr>
          <w:i/>
          <w:iCs/>
          <w:sz w:val="22"/>
          <w:szCs w:val="22"/>
          <w:lang w:val="en-US"/>
        </w:rPr>
        <w:t xml:space="preserve"> </w:t>
      </w:r>
      <w:r w:rsidRPr="00A320A7">
        <w:rPr>
          <w:b/>
          <w:bCs/>
          <w:sz w:val="22"/>
          <w:szCs w:val="22"/>
          <w:lang w:val="en-US" w:eastAsia="zh-CN"/>
        </w:rPr>
        <w:t>frequency layer would compete for MG with other gap-based RRM measurements</w:t>
      </w:r>
      <w:r>
        <w:rPr>
          <w:b/>
          <w:bCs/>
          <w:sz w:val="22"/>
          <w:szCs w:val="22"/>
          <w:lang w:val="en-US" w:eastAsia="zh-CN"/>
        </w:rPr>
        <w:t xml:space="preserve"> at a time.</w:t>
      </w:r>
    </w:p>
    <w:p w14:paraId="6E26F864" w14:textId="77777777" w:rsidR="00521E64" w:rsidRDefault="00521E64" w:rsidP="00521E64">
      <w:pPr>
        <w:spacing w:before="240" w:after="0"/>
        <w:jc w:val="both"/>
        <w:rPr>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sidRPr="0035439D">
        <w:rPr>
          <w:b/>
          <w:bCs/>
          <w:sz w:val="22"/>
          <w:szCs w:val="22"/>
          <w:lang w:val="en-US"/>
        </w:rPr>
        <w:t xml:space="preserve">For </w:t>
      </w:r>
      <w:r>
        <w:rPr>
          <w:b/>
          <w:bCs/>
          <w:sz w:val="22"/>
          <w:szCs w:val="22"/>
          <w:lang w:val="en-US"/>
        </w:rPr>
        <w:t xml:space="preserve">a </w:t>
      </w:r>
      <w:r w:rsidRPr="0035439D">
        <w:rPr>
          <w:b/>
          <w:bCs/>
          <w:sz w:val="22"/>
          <w:szCs w:val="22"/>
          <w:lang w:val="en-US"/>
        </w:rPr>
        <w:t xml:space="preserve">position frequency layer, </w:t>
      </w:r>
      <m:oMath>
        <m:sSub>
          <m:sSubPr>
            <m:ctrlPr>
              <w:rPr>
                <w:rFonts w:ascii="Cambria Math" w:hAnsi="Cambria Math"/>
                <w:b/>
                <w:bCs/>
                <w:sz w:val="22"/>
                <w:szCs w:val="22"/>
                <w:lang w:val="en-US"/>
              </w:rPr>
            </m:ctrlPr>
          </m:sSubPr>
          <m:e>
            <m:r>
              <m:rPr>
                <m:sty m:val="b"/>
              </m:rPr>
              <w:rPr>
                <w:rFonts w:ascii="Cambria Math" w:hAnsi="Cambria Math"/>
                <w:sz w:val="22"/>
                <w:szCs w:val="22"/>
              </w:rPr>
              <m:t>CSSF</m:t>
            </m:r>
          </m:e>
          <m:sub>
            <m:r>
              <m:rPr>
                <m:sty m:val="b"/>
              </m:rPr>
              <w:rPr>
                <w:rFonts w:ascii="Cambria Math" w:hAnsi="Cambria Math"/>
                <w:sz w:val="22"/>
                <w:szCs w:val="22"/>
              </w:rPr>
              <m:t>PRS,i</m:t>
            </m:r>
          </m:sub>
        </m:sSub>
      </m:oMath>
      <w:r w:rsidRPr="0035439D">
        <w:rPr>
          <w:b/>
          <w:bCs/>
          <w:sz w:val="22"/>
          <w:szCs w:val="22"/>
          <w:lang w:val="en-US"/>
        </w:rPr>
        <w:t xml:space="preserve"> </w:t>
      </w:r>
      <w:r>
        <w:rPr>
          <w:b/>
          <w:bCs/>
          <w:sz w:val="22"/>
          <w:szCs w:val="22"/>
          <w:lang w:val="en-US"/>
        </w:rPr>
        <w:t xml:space="preserve">is calculated </w:t>
      </w:r>
      <w:r w:rsidRPr="0035439D">
        <w:rPr>
          <w:b/>
          <w:bCs/>
          <w:sz w:val="22"/>
          <w:szCs w:val="22"/>
          <w:lang w:val="en-US"/>
        </w:rPr>
        <w:t xml:space="preserve">based on the maximum periodicity across all the PRS resources </w:t>
      </w:r>
      <w:r>
        <w:rPr>
          <w:b/>
          <w:bCs/>
          <w:sz w:val="22"/>
          <w:szCs w:val="22"/>
          <w:lang w:val="en-US"/>
        </w:rPr>
        <w:t xml:space="preserve">on the frequency </w:t>
      </w:r>
      <w:r w:rsidRPr="0035439D">
        <w:rPr>
          <w:b/>
          <w:bCs/>
          <w:sz w:val="22"/>
          <w:szCs w:val="22"/>
          <w:lang w:val="en-US"/>
        </w:rPr>
        <w:t xml:space="preserve">layer and </w:t>
      </w:r>
      <w:r>
        <w:rPr>
          <w:b/>
          <w:bCs/>
          <w:sz w:val="22"/>
          <w:szCs w:val="22"/>
          <w:lang w:val="en-US"/>
        </w:rPr>
        <w:t xml:space="preserve">muting option 1 is </w:t>
      </w:r>
      <w:r w:rsidRPr="0035439D">
        <w:rPr>
          <w:b/>
          <w:bCs/>
          <w:sz w:val="22"/>
          <w:szCs w:val="22"/>
          <w:lang w:val="en-US"/>
        </w:rPr>
        <w:t>taking into account</w:t>
      </w:r>
      <w:r>
        <w:rPr>
          <w:b/>
          <w:bCs/>
          <w:sz w:val="22"/>
          <w:szCs w:val="22"/>
          <w:lang w:val="en-US"/>
        </w:rPr>
        <w:t>.</w:t>
      </w:r>
    </w:p>
    <w:p w14:paraId="74444A86" w14:textId="77777777" w:rsidR="00521E64" w:rsidRDefault="00521E64" w:rsidP="00521E64">
      <w:pPr>
        <w:spacing w:before="240" w:after="0"/>
        <w:jc w:val="both"/>
        <w:rPr>
          <w:b/>
          <w:bCs/>
          <w:sz w:val="22"/>
          <w:szCs w:val="22"/>
          <w:lang w:val="en-US"/>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rPr>
        <w:t>Muting is considered in PRS measurement period requirements.</w:t>
      </w:r>
    </w:p>
    <w:p w14:paraId="679D3161" w14:textId="77777777" w:rsidR="0047160C" w:rsidRDefault="0047160C" w:rsidP="0047160C">
      <w:pPr>
        <w:spacing w:before="240" w:after="0"/>
        <w:jc w:val="both"/>
        <w:rPr>
          <w:sz w:val="22"/>
          <w:szCs w:val="22"/>
          <w:lang w:val="en-US" w:eastAsia="zh-CN"/>
        </w:rPr>
      </w:pPr>
      <w:r>
        <w:rPr>
          <w:b/>
          <w:bCs/>
          <w:sz w:val="22"/>
          <w:szCs w:val="22"/>
          <w:lang w:val="en-US"/>
        </w:rPr>
        <w:lastRenderedPageBreak/>
        <w:t xml:space="preserve">Proposal 5: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muting</m:t>
                    </m:r>
                  </m:sub>
                </m:sSub>
                <m:r>
                  <w:rPr>
                    <w:rFonts w:ascii="Cambria Math" w:eastAsia="MS Mincho" w:hAnsi="Cambria Math" w:cs="MS Mincho" w:hint="eastAsia"/>
                    <w:lang w:eastAsia="zh-CN"/>
                  </w:rPr>
                  <m:t>*</m:t>
                </m:r>
                <m:sSub>
                  <m:sSubPr>
                    <m:ctrlPr>
                      <w:rPr>
                        <w:rFonts w:ascii="Cambria Math" w:eastAsia="MS Mincho" w:hAnsi="Cambria Math" w:cs="MS Mincho"/>
                        <w:i/>
                        <w:lang w:eastAsia="zh-CN"/>
                      </w:rPr>
                    </m:ctrlPr>
                  </m:sSubPr>
                  <m:e>
                    <m:r>
                      <w:rPr>
                        <w:rFonts w:ascii="Cambria Math" w:eastAsia="MS Mincho" w:hAnsi="Cambria Math" w:cs="MS Mincho"/>
                        <w:lang w:eastAsia="zh-CN"/>
                      </w:rPr>
                      <m:t>K</m:t>
                    </m:r>
                  </m:e>
                  <m:sub>
                    <m:r>
                      <w:rPr>
                        <w:rFonts w:ascii="Cambria Math" w:eastAsia="MS Mincho" w:hAnsi="Cambria Math" w:cs="MS Mincho"/>
                        <w:lang w:eastAsia="zh-CN"/>
                      </w:rPr>
                      <m:t>repetition</m:t>
                    </m:r>
                  </m:sub>
                </m:sSub>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by taking muting into consideration, where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muting</m:t>
            </m:r>
          </m:sub>
        </m:sSub>
      </m:oMath>
      <w:r>
        <w:rPr>
          <w:b/>
          <w:bCs/>
          <w:sz w:val="22"/>
          <w:szCs w:val="22"/>
          <w:lang w:val="en-US"/>
        </w:rPr>
        <w:t xml:space="preserve"> is length of </w:t>
      </w:r>
      <w:r w:rsidRPr="003E05F8">
        <w:rPr>
          <w:b/>
          <w:bCs/>
          <w:i/>
          <w:iCs/>
          <w:sz w:val="22"/>
          <w:szCs w:val="22"/>
          <w:lang w:eastAsia="zh-CN"/>
        </w:rPr>
        <w:t>NR-MutingPattern-r16</w:t>
      </w:r>
      <w:r w:rsidRPr="003E05F8">
        <w:rPr>
          <w:b/>
          <w:bCs/>
          <w:sz w:val="22"/>
          <w:szCs w:val="22"/>
          <w:lang w:eastAsia="zh-CN"/>
        </w:rPr>
        <w:t xml:space="preserve"> </w:t>
      </w:r>
      <w:r w:rsidRPr="003E05F8">
        <w:rPr>
          <w:b/>
          <w:bCs/>
          <w:i/>
          <w:iCs/>
          <w:sz w:val="22"/>
          <w:szCs w:val="22"/>
          <w:lang w:eastAsia="zh-CN"/>
        </w:rPr>
        <w:t xml:space="preserve">for </w:t>
      </w:r>
      <w:r w:rsidRPr="003E05F8">
        <w:rPr>
          <w:b/>
          <w:bCs/>
          <w:i/>
          <w:iCs/>
        </w:rPr>
        <w:t>DL-PRS-MutingOption1-r16</w:t>
      </w:r>
      <w:r>
        <w:rPr>
          <w:b/>
          <w:bCs/>
          <w:i/>
          <w:iCs/>
        </w:rPr>
        <w:t xml:space="preserve"> </w:t>
      </w:r>
      <w:r w:rsidRPr="0047160C">
        <w:rPr>
          <w:b/>
          <w:bCs/>
          <w:i/>
          <w:iCs/>
        </w:rPr>
        <w:t xml:space="preserve">and </w:t>
      </w:r>
      <m:oMath>
        <m:sSub>
          <m:sSubPr>
            <m:ctrlPr>
              <w:rPr>
                <w:rFonts w:ascii="Cambria Math" w:eastAsia="MS Mincho" w:hAnsi="Cambria Math" w:cs="MS Mincho"/>
                <w:b/>
                <w:bCs/>
                <w:i/>
                <w:iCs/>
                <w:lang w:eastAsia="zh-CN"/>
              </w:rPr>
            </m:ctrlPr>
          </m:sSubPr>
          <m:e>
            <m:r>
              <m:rPr>
                <m:sty m:val="bi"/>
              </m:rPr>
              <w:rPr>
                <w:rFonts w:ascii="Cambria Math" w:eastAsia="MS Mincho" w:hAnsi="Cambria Math" w:cs="MS Mincho"/>
                <w:lang w:eastAsia="zh-CN"/>
              </w:rPr>
              <m:t>K</m:t>
            </m:r>
          </m:e>
          <m:sub>
            <m:r>
              <m:rPr>
                <m:sty m:val="bi"/>
              </m:rPr>
              <w:rPr>
                <w:rFonts w:ascii="Cambria Math" w:eastAsia="MS Mincho" w:hAnsi="Cambria Math" w:cs="MS Mincho"/>
                <w:lang w:eastAsia="zh-CN"/>
              </w:rPr>
              <m:t>repetition</m:t>
            </m:r>
          </m:sub>
        </m:sSub>
      </m:oMath>
      <w:r w:rsidRPr="0047160C">
        <w:rPr>
          <w:b/>
          <w:bCs/>
          <w:i/>
          <w:iCs/>
        </w:rPr>
        <w:t xml:space="preserve"> </w:t>
      </w:r>
      <w:r w:rsidRPr="0047160C">
        <w:rPr>
          <w:b/>
          <w:bCs/>
        </w:rPr>
        <w:t>is</w:t>
      </w:r>
      <w:r w:rsidRPr="0047160C">
        <w:rPr>
          <w:b/>
          <w:bCs/>
          <w:i/>
          <w:iCs/>
        </w:rPr>
        <w:t xml:space="preserve"> dl-prs-</w:t>
      </w:r>
      <w:proofErr w:type="spellStart"/>
      <w:r w:rsidRPr="0047160C">
        <w:rPr>
          <w:b/>
          <w:bCs/>
          <w:i/>
          <w:iCs/>
        </w:rPr>
        <w:t>MutingBitRepetitionFactor</w:t>
      </w:r>
      <w:proofErr w:type="spellEnd"/>
      <w:r>
        <w:rPr>
          <w:b/>
          <w:bCs/>
          <w:i/>
          <w:iCs/>
        </w:rPr>
        <w:t>.</w:t>
      </w:r>
    </w:p>
    <w:p w14:paraId="7C6844D0" w14:textId="77777777" w:rsidR="00F30C85" w:rsidRPr="00D23A1B" w:rsidRDefault="00F30C85" w:rsidP="00F30C85">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 xml:space="preserve">: </w:t>
      </w:r>
      <w:r w:rsidRPr="00F30C85">
        <w:rPr>
          <w:b/>
          <w:bCs/>
          <w:sz w:val="22"/>
          <w:szCs w:val="22"/>
          <w:lang w:val="en-US" w:eastAsia="zh-CN"/>
        </w:rPr>
        <w:t>The</w:t>
      </w:r>
      <w:r>
        <w:rPr>
          <w:b/>
          <w:bCs/>
          <w:sz w:val="22"/>
          <w:szCs w:val="22"/>
          <w:lang w:val="en-US" w:eastAsia="zh-CN"/>
        </w:rPr>
        <w:t xml:space="preserve"> PRS</w:t>
      </w:r>
      <w:r w:rsidRPr="00F30C85">
        <w:rPr>
          <w:b/>
          <w:bCs/>
          <w:sz w:val="22"/>
          <w:szCs w:val="22"/>
          <w:lang w:val="en-US" w:eastAsia="zh-CN"/>
        </w:rPr>
        <w:t xml:space="preserve"> measurement requirements do not apply for a PRS resource, if the time span of a DL PRS resource instance is greater than the configured measurement gap length</w:t>
      </w:r>
      <w:r>
        <w:rPr>
          <w:b/>
          <w:bCs/>
          <w:sz w:val="22"/>
          <w:szCs w:val="22"/>
          <w:lang w:val="en-US" w:eastAsia="zh-CN"/>
        </w:rPr>
        <w:t>.</w:t>
      </w:r>
    </w:p>
    <w:p w14:paraId="52B4CD9D" w14:textId="286D7A96" w:rsidR="00EB38CF" w:rsidRPr="00245E1F" w:rsidRDefault="00EB38CF" w:rsidP="00BA47B2">
      <w:pPr>
        <w:spacing w:before="360"/>
        <w:rPr>
          <w:sz w:val="22"/>
          <w:szCs w:val="22"/>
          <w:lang w:val="en-US"/>
        </w:rPr>
      </w:pPr>
    </w:p>
    <w:bookmarkEnd w:id="5"/>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1F4DCCBF" w14:textId="79292963" w:rsidR="00D42AAA" w:rsidRPr="00DE2F9C" w:rsidRDefault="00D42AAA" w:rsidP="00565B9E">
      <w:pPr>
        <w:pStyle w:val="ListParagraph"/>
        <w:numPr>
          <w:ilvl w:val="0"/>
          <w:numId w:val="4"/>
        </w:numPr>
        <w:spacing w:before="240"/>
        <w:contextualSpacing w:val="0"/>
        <w:rPr>
          <w:rFonts w:ascii="Times New Roman" w:hAnsi="Times New Roman"/>
          <w:sz w:val="20"/>
        </w:rPr>
      </w:pPr>
      <w:r w:rsidRPr="00D42AAA">
        <w:rPr>
          <w:rFonts w:ascii="Times New Roman" w:hAnsi="Times New Roman"/>
          <w:sz w:val="20"/>
        </w:rPr>
        <w:t>R4-2017372</w:t>
      </w:r>
      <w:r w:rsidRPr="00D42AAA">
        <w:rPr>
          <w:rFonts w:ascii="Times New Roman" w:hAnsi="Times New Roman"/>
          <w:sz w:val="20"/>
        </w:rPr>
        <w:tab/>
        <w:t>WF on UE PRS measurement requirements</w:t>
      </w:r>
      <w:r>
        <w:rPr>
          <w:rFonts w:ascii="Times New Roman" w:hAnsi="Times New Roman"/>
          <w:sz w:val="20"/>
        </w:rPr>
        <w:t>,</w:t>
      </w:r>
      <w:r w:rsidRPr="00D42AAA">
        <w:rPr>
          <w:rFonts w:ascii="Times New Roman" w:hAnsi="Times New Roman"/>
          <w:sz w:val="20"/>
        </w:rPr>
        <w:tab/>
        <w:t xml:space="preserve">Huawei, </w:t>
      </w:r>
      <w:proofErr w:type="spellStart"/>
      <w:r w:rsidRPr="00D42AAA">
        <w:rPr>
          <w:rFonts w:ascii="Times New Roman" w:hAnsi="Times New Roman"/>
          <w:sz w:val="20"/>
        </w:rPr>
        <w:t>HiSilicon</w:t>
      </w:r>
      <w:proofErr w:type="spellEnd"/>
    </w:p>
    <w:sectPr w:rsidR="00D42AAA" w:rsidRPr="00DE2F9C">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B6695E" w14:textId="77777777" w:rsidR="0028391A" w:rsidRDefault="0028391A">
      <w:r>
        <w:separator/>
      </w:r>
    </w:p>
  </w:endnote>
  <w:endnote w:type="continuationSeparator" w:id="0">
    <w:p w14:paraId="67A39D11" w14:textId="77777777" w:rsidR="0028391A" w:rsidRDefault="0028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CB0F2" w14:textId="77777777" w:rsidR="0028391A" w:rsidRDefault="0028391A">
      <w:r>
        <w:separator/>
      </w:r>
    </w:p>
  </w:footnote>
  <w:footnote w:type="continuationSeparator" w:id="0">
    <w:p w14:paraId="77E08A71" w14:textId="77777777" w:rsidR="0028391A" w:rsidRDefault="00283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4D7074" w:rsidRDefault="004D70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53B7A"/>
    <w:multiLevelType w:val="hybridMultilevel"/>
    <w:tmpl w:val="F7063BD0"/>
    <w:lvl w:ilvl="0" w:tplc="FA5E701E">
      <w:start w:val="1"/>
      <w:numFmt w:val="bullet"/>
      <w:lvlText w:val="–"/>
      <w:lvlJc w:val="left"/>
      <w:pPr>
        <w:tabs>
          <w:tab w:val="num" w:pos="720"/>
        </w:tabs>
        <w:ind w:left="720" w:hanging="360"/>
      </w:pPr>
      <w:rPr>
        <w:rFonts w:ascii="Arial" w:hAnsi="Arial" w:hint="default"/>
      </w:rPr>
    </w:lvl>
    <w:lvl w:ilvl="1" w:tplc="D1065DEE">
      <w:start w:val="1"/>
      <w:numFmt w:val="bullet"/>
      <w:lvlText w:val="–"/>
      <w:lvlJc w:val="left"/>
      <w:pPr>
        <w:tabs>
          <w:tab w:val="num" w:pos="1440"/>
        </w:tabs>
        <w:ind w:left="1440" w:hanging="360"/>
      </w:pPr>
      <w:rPr>
        <w:rFonts w:ascii="Arial" w:hAnsi="Arial" w:hint="default"/>
      </w:rPr>
    </w:lvl>
    <w:lvl w:ilvl="2" w:tplc="EC68DA56">
      <w:numFmt w:val="none"/>
      <w:lvlText w:val=""/>
      <w:lvlJc w:val="left"/>
      <w:pPr>
        <w:tabs>
          <w:tab w:val="num" w:pos="360"/>
        </w:tabs>
      </w:pPr>
    </w:lvl>
    <w:lvl w:ilvl="3" w:tplc="B622B3DE" w:tentative="1">
      <w:start w:val="1"/>
      <w:numFmt w:val="bullet"/>
      <w:lvlText w:val="–"/>
      <w:lvlJc w:val="left"/>
      <w:pPr>
        <w:tabs>
          <w:tab w:val="num" w:pos="2880"/>
        </w:tabs>
        <w:ind w:left="2880" w:hanging="360"/>
      </w:pPr>
      <w:rPr>
        <w:rFonts w:ascii="Arial" w:hAnsi="Arial" w:hint="default"/>
      </w:rPr>
    </w:lvl>
    <w:lvl w:ilvl="4" w:tplc="EB5A7E46" w:tentative="1">
      <w:start w:val="1"/>
      <w:numFmt w:val="bullet"/>
      <w:lvlText w:val="–"/>
      <w:lvlJc w:val="left"/>
      <w:pPr>
        <w:tabs>
          <w:tab w:val="num" w:pos="3600"/>
        </w:tabs>
        <w:ind w:left="3600" w:hanging="360"/>
      </w:pPr>
      <w:rPr>
        <w:rFonts w:ascii="Arial" w:hAnsi="Arial" w:hint="default"/>
      </w:rPr>
    </w:lvl>
    <w:lvl w:ilvl="5" w:tplc="C7B06062" w:tentative="1">
      <w:start w:val="1"/>
      <w:numFmt w:val="bullet"/>
      <w:lvlText w:val="–"/>
      <w:lvlJc w:val="left"/>
      <w:pPr>
        <w:tabs>
          <w:tab w:val="num" w:pos="4320"/>
        </w:tabs>
        <w:ind w:left="4320" w:hanging="360"/>
      </w:pPr>
      <w:rPr>
        <w:rFonts w:ascii="Arial" w:hAnsi="Arial" w:hint="default"/>
      </w:rPr>
    </w:lvl>
    <w:lvl w:ilvl="6" w:tplc="F6E07E50" w:tentative="1">
      <w:start w:val="1"/>
      <w:numFmt w:val="bullet"/>
      <w:lvlText w:val="–"/>
      <w:lvlJc w:val="left"/>
      <w:pPr>
        <w:tabs>
          <w:tab w:val="num" w:pos="5040"/>
        </w:tabs>
        <w:ind w:left="5040" w:hanging="360"/>
      </w:pPr>
      <w:rPr>
        <w:rFonts w:ascii="Arial" w:hAnsi="Arial" w:hint="default"/>
      </w:rPr>
    </w:lvl>
    <w:lvl w:ilvl="7" w:tplc="2EDCF642" w:tentative="1">
      <w:start w:val="1"/>
      <w:numFmt w:val="bullet"/>
      <w:lvlText w:val="–"/>
      <w:lvlJc w:val="left"/>
      <w:pPr>
        <w:tabs>
          <w:tab w:val="num" w:pos="5760"/>
        </w:tabs>
        <w:ind w:left="5760" w:hanging="360"/>
      </w:pPr>
      <w:rPr>
        <w:rFonts w:ascii="Arial" w:hAnsi="Arial" w:hint="default"/>
      </w:rPr>
    </w:lvl>
    <w:lvl w:ilvl="8" w:tplc="E64C8A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55708D"/>
    <w:multiLevelType w:val="hybridMultilevel"/>
    <w:tmpl w:val="582C2CFC"/>
    <w:lvl w:ilvl="0" w:tplc="474826B6">
      <w:start w:val="1"/>
      <w:numFmt w:val="bullet"/>
      <w:lvlText w:val="•"/>
      <w:lvlJc w:val="left"/>
      <w:pPr>
        <w:tabs>
          <w:tab w:val="num" w:pos="720"/>
        </w:tabs>
        <w:ind w:left="720" w:hanging="360"/>
      </w:pPr>
      <w:rPr>
        <w:rFonts w:ascii="Arial" w:hAnsi="Arial" w:hint="default"/>
      </w:rPr>
    </w:lvl>
    <w:lvl w:ilvl="1" w:tplc="842C1340" w:tentative="1">
      <w:start w:val="1"/>
      <w:numFmt w:val="bullet"/>
      <w:lvlText w:val="•"/>
      <w:lvlJc w:val="left"/>
      <w:pPr>
        <w:tabs>
          <w:tab w:val="num" w:pos="1440"/>
        </w:tabs>
        <w:ind w:left="1440" w:hanging="360"/>
      </w:pPr>
      <w:rPr>
        <w:rFonts w:ascii="Arial" w:hAnsi="Arial" w:hint="default"/>
      </w:rPr>
    </w:lvl>
    <w:lvl w:ilvl="2" w:tplc="C5E68012">
      <w:start w:val="1"/>
      <w:numFmt w:val="bullet"/>
      <w:lvlText w:val="•"/>
      <w:lvlJc w:val="left"/>
      <w:pPr>
        <w:tabs>
          <w:tab w:val="num" w:pos="2160"/>
        </w:tabs>
        <w:ind w:left="2160" w:hanging="360"/>
      </w:pPr>
      <w:rPr>
        <w:rFonts w:ascii="Arial" w:hAnsi="Arial" w:hint="default"/>
      </w:rPr>
    </w:lvl>
    <w:lvl w:ilvl="3" w:tplc="C338E99C" w:tentative="1">
      <w:start w:val="1"/>
      <w:numFmt w:val="bullet"/>
      <w:lvlText w:val="•"/>
      <w:lvlJc w:val="left"/>
      <w:pPr>
        <w:tabs>
          <w:tab w:val="num" w:pos="2880"/>
        </w:tabs>
        <w:ind w:left="2880" w:hanging="360"/>
      </w:pPr>
      <w:rPr>
        <w:rFonts w:ascii="Arial" w:hAnsi="Arial" w:hint="default"/>
      </w:rPr>
    </w:lvl>
    <w:lvl w:ilvl="4" w:tplc="8FC609E8" w:tentative="1">
      <w:start w:val="1"/>
      <w:numFmt w:val="bullet"/>
      <w:lvlText w:val="•"/>
      <w:lvlJc w:val="left"/>
      <w:pPr>
        <w:tabs>
          <w:tab w:val="num" w:pos="3600"/>
        </w:tabs>
        <w:ind w:left="3600" w:hanging="360"/>
      </w:pPr>
      <w:rPr>
        <w:rFonts w:ascii="Arial" w:hAnsi="Arial" w:hint="default"/>
      </w:rPr>
    </w:lvl>
    <w:lvl w:ilvl="5" w:tplc="710A0C58" w:tentative="1">
      <w:start w:val="1"/>
      <w:numFmt w:val="bullet"/>
      <w:lvlText w:val="•"/>
      <w:lvlJc w:val="left"/>
      <w:pPr>
        <w:tabs>
          <w:tab w:val="num" w:pos="4320"/>
        </w:tabs>
        <w:ind w:left="4320" w:hanging="360"/>
      </w:pPr>
      <w:rPr>
        <w:rFonts w:ascii="Arial" w:hAnsi="Arial" w:hint="default"/>
      </w:rPr>
    </w:lvl>
    <w:lvl w:ilvl="6" w:tplc="CE02E054" w:tentative="1">
      <w:start w:val="1"/>
      <w:numFmt w:val="bullet"/>
      <w:lvlText w:val="•"/>
      <w:lvlJc w:val="left"/>
      <w:pPr>
        <w:tabs>
          <w:tab w:val="num" w:pos="5040"/>
        </w:tabs>
        <w:ind w:left="5040" w:hanging="360"/>
      </w:pPr>
      <w:rPr>
        <w:rFonts w:ascii="Arial" w:hAnsi="Arial" w:hint="default"/>
      </w:rPr>
    </w:lvl>
    <w:lvl w:ilvl="7" w:tplc="A8CC4F4A" w:tentative="1">
      <w:start w:val="1"/>
      <w:numFmt w:val="bullet"/>
      <w:lvlText w:val="•"/>
      <w:lvlJc w:val="left"/>
      <w:pPr>
        <w:tabs>
          <w:tab w:val="num" w:pos="5760"/>
        </w:tabs>
        <w:ind w:left="5760" w:hanging="360"/>
      </w:pPr>
      <w:rPr>
        <w:rFonts w:ascii="Arial" w:hAnsi="Arial" w:hint="default"/>
      </w:rPr>
    </w:lvl>
    <w:lvl w:ilvl="8" w:tplc="5AD4D5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3"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D4973BB"/>
    <w:multiLevelType w:val="hybridMultilevel"/>
    <w:tmpl w:val="31BC6526"/>
    <w:lvl w:ilvl="0" w:tplc="FC862558">
      <w:start w:val="1"/>
      <w:numFmt w:val="bullet"/>
      <w:lvlText w:val="•"/>
      <w:lvlJc w:val="left"/>
      <w:pPr>
        <w:tabs>
          <w:tab w:val="num" w:pos="720"/>
        </w:tabs>
        <w:ind w:left="720" w:hanging="360"/>
      </w:pPr>
      <w:rPr>
        <w:rFonts w:ascii="Arial" w:hAnsi="Arial" w:hint="default"/>
      </w:rPr>
    </w:lvl>
    <w:lvl w:ilvl="1" w:tplc="14C41BC4" w:tentative="1">
      <w:start w:val="1"/>
      <w:numFmt w:val="bullet"/>
      <w:lvlText w:val="•"/>
      <w:lvlJc w:val="left"/>
      <w:pPr>
        <w:tabs>
          <w:tab w:val="num" w:pos="1440"/>
        </w:tabs>
        <w:ind w:left="1440" w:hanging="360"/>
      </w:pPr>
      <w:rPr>
        <w:rFonts w:ascii="Arial" w:hAnsi="Arial" w:hint="default"/>
      </w:rPr>
    </w:lvl>
    <w:lvl w:ilvl="2" w:tplc="98AEBC2E" w:tentative="1">
      <w:start w:val="1"/>
      <w:numFmt w:val="bullet"/>
      <w:lvlText w:val="•"/>
      <w:lvlJc w:val="left"/>
      <w:pPr>
        <w:tabs>
          <w:tab w:val="num" w:pos="2160"/>
        </w:tabs>
        <w:ind w:left="2160" w:hanging="360"/>
      </w:pPr>
      <w:rPr>
        <w:rFonts w:ascii="Arial" w:hAnsi="Arial" w:hint="default"/>
      </w:rPr>
    </w:lvl>
    <w:lvl w:ilvl="3" w:tplc="EA72B910" w:tentative="1">
      <w:start w:val="1"/>
      <w:numFmt w:val="bullet"/>
      <w:lvlText w:val="•"/>
      <w:lvlJc w:val="left"/>
      <w:pPr>
        <w:tabs>
          <w:tab w:val="num" w:pos="2880"/>
        </w:tabs>
        <w:ind w:left="2880" w:hanging="360"/>
      </w:pPr>
      <w:rPr>
        <w:rFonts w:ascii="Arial" w:hAnsi="Arial" w:hint="default"/>
      </w:rPr>
    </w:lvl>
    <w:lvl w:ilvl="4" w:tplc="2904D768" w:tentative="1">
      <w:start w:val="1"/>
      <w:numFmt w:val="bullet"/>
      <w:lvlText w:val="•"/>
      <w:lvlJc w:val="left"/>
      <w:pPr>
        <w:tabs>
          <w:tab w:val="num" w:pos="3600"/>
        </w:tabs>
        <w:ind w:left="3600" w:hanging="360"/>
      </w:pPr>
      <w:rPr>
        <w:rFonts w:ascii="Arial" w:hAnsi="Arial" w:hint="default"/>
      </w:rPr>
    </w:lvl>
    <w:lvl w:ilvl="5" w:tplc="6F68455C" w:tentative="1">
      <w:start w:val="1"/>
      <w:numFmt w:val="bullet"/>
      <w:lvlText w:val="•"/>
      <w:lvlJc w:val="left"/>
      <w:pPr>
        <w:tabs>
          <w:tab w:val="num" w:pos="4320"/>
        </w:tabs>
        <w:ind w:left="4320" w:hanging="360"/>
      </w:pPr>
      <w:rPr>
        <w:rFonts w:ascii="Arial" w:hAnsi="Arial" w:hint="default"/>
      </w:rPr>
    </w:lvl>
    <w:lvl w:ilvl="6" w:tplc="487AF90E" w:tentative="1">
      <w:start w:val="1"/>
      <w:numFmt w:val="bullet"/>
      <w:lvlText w:val="•"/>
      <w:lvlJc w:val="left"/>
      <w:pPr>
        <w:tabs>
          <w:tab w:val="num" w:pos="5040"/>
        </w:tabs>
        <w:ind w:left="5040" w:hanging="360"/>
      </w:pPr>
      <w:rPr>
        <w:rFonts w:ascii="Arial" w:hAnsi="Arial" w:hint="default"/>
      </w:rPr>
    </w:lvl>
    <w:lvl w:ilvl="7" w:tplc="14C66EB8" w:tentative="1">
      <w:start w:val="1"/>
      <w:numFmt w:val="bullet"/>
      <w:lvlText w:val="•"/>
      <w:lvlJc w:val="left"/>
      <w:pPr>
        <w:tabs>
          <w:tab w:val="num" w:pos="5760"/>
        </w:tabs>
        <w:ind w:left="5760" w:hanging="360"/>
      </w:pPr>
      <w:rPr>
        <w:rFonts w:ascii="Arial" w:hAnsi="Arial" w:hint="default"/>
      </w:rPr>
    </w:lvl>
    <w:lvl w:ilvl="8" w:tplc="08B6A1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0685149"/>
    <w:multiLevelType w:val="hybridMultilevel"/>
    <w:tmpl w:val="6A7211A6"/>
    <w:lvl w:ilvl="0" w:tplc="6414ADA0">
      <w:start w:val="1"/>
      <w:numFmt w:val="bullet"/>
      <w:lvlText w:val="•"/>
      <w:lvlJc w:val="left"/>
      <w:pPr>
        <w:tabs>
          <w:tab w:val="num" w:pos="720"/>
        </w:tabs>
        <w:ind w:left="720" w:hanging="360"/>
      </w:pPr>
      <w:rPr>
        <w:rFonts w:ascii="Arial" w:hAnsi="Arial" w:hint="default"/>
      </w:rPr>
    </w:lvl>
    <w:lvl w:ilvl="1" w:tplc="6DB402AA">
      <w:start w:val="2304"/>
      <w:numFmt w:val="bullet"/>
      <w:lvlText w:val="–"/>
      <w:lvlJc w:val="left"/>
      <w:pPr>
        <w:tabs>
          <w:tab w:val="num" w:pos="1440"/>
        </w:tabs>
        <w:ind w:left="1440" w:hanging="360"/>
      </w:pPr>
      <w:rPr>
        <w:rFonts w:ascii="Arial" w:hAnsi="Arial" w:hint="default"/>
      </w:rPr>
    </w:lvl>
    <w:lvl w:ilvl="2" w:tplc="9BFCA68C">
      <w:start w:val="2304"/>
      <w:numFmt w:val="bullet"/>
      <w:lvlText w:val="•"/>
      <w:lvlJc w:val="left"/>
      <w:pPr>
        <w:tabs>
          <w:tab w:val="num" w:pos="2160"/>
        </w:tabs>
        <w:ind w:left="2160" w:hanging="360"/>
      </w:pPr>
      <w:rPr>
        <w:rFonts w:ascii="Arial" w:hAnsi="Arial" w:hint="default"/>
      </w:rPr>
    </w:lvl>
    <w:lvl w:ilvl="3" w:tplc="FCBC553C" w:tentative="1">
      <w:start w:val="1"/>
      <w:numFmt w:val="bullet"/>
      <w:lvlText w:val="•"/>
      <w:lvlJc w:val="left"/>
      <w:pPr>
        <w:tabs>
          <w:tab w:val="num" w:pos="2880"/>
        </w:tabs>
        <w:ind w:left="2880" w:hanging="360"/>
      </w:pPr>
      <w:rPr>
        <w:rFonts w:ascii="Arial" w:hAnsi="Arial" w:hint="default"/>
      </w:rPr>
    </w:lvl>
    <w:lvl w:ilvl="4" w:tplc="74DC7C6E" w:tentative="1">
      <w:start w:val="1"/>
      <w:numFmt w:val="bullet"/>
      <w:lvlText w:val="•"/>
      <w:lvlJc w:val="left"/>
      <w:pPr>
        <w:tabs>
          <w:tab w:val="num" w:pos="3600"/>
        </w:tabs>
        <w:ind w:left="3600" w:hanging="360"/>
      </w:pPr>
      <w:rPr>
        <w:rFonts w:ascii="Arial" w:hAnsi="Arial" w:hint="default"/>
      </w:rPr>
    </w:lvl>
    <w:lvl w:ilvl="5" w:tplc="F83CD05A" w:tentative="1">
      <w:start w:val="1"/>
      <w:numFmt w:val="bullet"/>
      <w:lvlText w:val="•"/>
      <w:lvlJc w:val="left"/>
      <w:pPr>
        <w:tabs>
          <w:tab w:val="num" w:pos="4320"/>
        </w:tabs>
        <w:ind w:left="4320" w:hanging="360"/>
      </w:pPr>
      <w:rPr>
        <w:rFonts w:ascii="Arial" w:hAnsi="Arial" w:hint="default"/>
      </w:rPr>
    </w:lvl>
    <w:lvl w:ilvl="6" w:tplc="98E04E40" w:tentative="1">
      <w:start w:val="1"/>
      <w:numFmt w:val="bullet"/>
      <w:lvlText w:val="•"/>
      <w:lvlJc w:val="left"/>
      <w:pPr>
        <w:tabs>
          <w:tab w:val="num" w:pos="5040"/>
        </w:tabs>
        <w:ind w:left="5040" w:hanging="360"/>
      </w:pPr>
      <w:rPr>
        <w:rFonts w:ascii="Arial" w:hAnsi="Arial" w:hint="default"/>
      </w:rPr>
    </w:lvl>
    <w:lvl w:ilvl="7" w:tplc="6298C5AE" w:tentative="1">
      <w:start w:val="1"/>
      <w:numFmt w:val="bullet"/>
      <w:lvlText w:val="•"/>
      <w:lvlJc w:val="left"/>
      <w:pPr>
        <w:tabs>
          <w:tab w:val="num" w:pos="5760"/>
        </w:tabs>
        <w:ind w:left="5760" w:hanging="360"/>
      </w:pPr>
      <w:rPr>
        <w:rFonts w:ascii="Arial" w:hAnsi="Arial" w:hint="default"/>
      </w:rPr>
    </w:lvl>
    <w:lvl w:ilvl="8" w:tplc="44C80B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2" w15:restartNumberingAfterBreak="0">
    <w:nsid w:val="35A53EE6"/>
    <w:multiLevelType w:val="hybridMultilevel"/>
    <w:tmpl w:val="5972CD60"/>
    <w:lvl w:ilvl="0" w:tplc="5366DDD8">
      <w:start w:val="1"/>
      <w:numFmt w:val="bullet"/>
      <w:lvlText w:val="•"/>
      <w:lvlJc w:val="left"/>
      <w:pPr>
        <w:tabs>
          <w:tab w:val="num" w:pos="720"/>
        </w:tabs>
        <w:ind w:left="720" w:hanging="360"/>
      </w:pPr>
      <w:rPr>
        <w:rFonts w:ascii="Arial" w:hAnsi="Arial" w:hint="default"/>
      </w:rPr>
    </w:lvl>
    <w:lvl w:ilvl="1" w:tplc="63D8C116">
      <w:start w:val="7936"/>
      <w:numFmt w:val="bullet"/>
      <w:lvlText w:val="–"/>
      <w:lvlJc w:val="left"/>
      <w:pPr>
        <w:tabs>
          <w:tab w:val="num" w:pos="1440"/>
        </w:tabs>
        <w:ind w:left="1440" w:hanging="360"/>
      </w:pPr>
      <w:rPr>
        <w:rFonts w:ascii="Arial" w:hAnsi="Arial" w:hint="default"/>
      </w:rPr>
    </w:lvl>
    <w:lvl w:ilvl="2" w:tplc="06E4C564" w:tentative="1">
      <w:start w:val="1"/>
      <w:numFmt w:val="bullet"/>
      <w:lvlText w:val="•"/>
      <w:lvlJc w:val="left"/>
      <w:pPr>
        <w:tabs>
          <w:tab w:val="num" w:pos="2160"/>
        </w:tabs>
        <w:ind w:left="2160" w:hanging="360"/>
      </w:pPr>
      <w:rPr>
        <w:rFonts w:ascii="Arial" w:hAnsi="Arial" w:hint="default"/>
      </w:rPr>
    </w:lvl>
    <w:lvl w:ilvl="3" w:tplc="0B76FD36" w:tentative="1">
      <w:start w:val="1"/>
      <w:numFmt w:val="bullet"/>
      <w:lvlText w:val="•"/>
      <w:lvlJc w:val="left"/>
      <w:pPr>
        <w:tabs>
          <w:tab w:val="num" w:pos="2880"/>
        </w:tabs>
        <w:ind w:left="2880" w:hanging="360"/>
      </w:pPr>
      <w:rPr>
        <w:rFonts w:ascii="Arial" w:hAnsi="Arial" w:hint="default"/>
      </w:rPr>
    </w:lvl>
    <w:lvl w:ilvl="4" w:tplc="96163BAC" w:tentative="1">
      <w:start w:val="1"/>
      <w:numFmt w:val="bullet"/>
      <w:lvlText w:val="•"/>
      <w:lvlJc w:val="left"/>
      <w:pPr>
        <w:tabs>
          <w:tab w:val="num" w:pos="3600"/>
        </w:tabs>
        <w:ind w:left="3600" w:hanging="360"/>
      </w:pPr>
      <w:rPr>
        <w:rFonts w:ascii="Arial" w:hAnsi="Arial" w:hint="default"/>
      </w:rPr>
    </w:lvl>
    <w:lvl w:ilvl="5" w:tplc="9F3C6ACA" w:tentative="1">
      <w:start w:val="1"/>
      <w:numFmt w:val="bullet"/>
      <w:lvlText w:val="•"/>
      <w:lvlJc w:val="left"/>
      <w:pPr>
        <w:tabs>
          <w:tab w:val="num" w:pos="4320"/>
        </w:tabs>
        <w:ind w:left="4320" w:hanging="360"/>
      </w:pPr>
      <w:rPr>
        <w:rFonts w:ascii="Arial" w:hAnsi="Arial" w:hint="default"/>
      </w:rPr>
    </w:lvl>
    <w:lvl w:ilvl="6" w:tplc="29A86B02" w:tentative="1">
      <w:start w:val="1"/>
      <w:numFmt w:val="bullet"/>
      <w:lvlText w:val="•"/>
      <w:lvlJc w:val="left"/>
      <w:pPr>
        <w:tabs>
          <w:tab w:val="num" w:pos="5040"/>
        </w:tabs>
        <w:ind w:left="5040" w:hanging="360"/>
      </w:pPr>
      <w:rPr>
        <w:rFonts w:ascii="Arial" w:hAnsi="Arial" w:hint="default"/>
      </w:rPr>
    </w:lvl>
    <w:lvl w:ilvl="7" w:tplc="A8D8F67C" w:tentative="1">
      <w:start w:val="1"/>
      <w:numFmt w:val="bullet"/>
      <w:lvlText w:val="•"/>
      <w:lvlJc w:val="left"/>
      <w:pPr>
        <w:tabs>
          <w:tab w:val="num" w:pos="5760"/>
        </w:tabs>
        <w:ind w:left="5760" w:hanging="360"/>
      </w:pPr>
      <w:rPr>
        <w:rFonts w:ascii="Arial" w:hAnsi="Arial" w:hint="default"/>
      </w:rPr>
    </w:lvl>
    <w:lvl w:ilvl="8" w:tplc="BC42DE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8" w15:restartNumberingAfterBreak="0">
    <w:nsid w:val="4D783309"/>
    <w:multiLevelType w:val="hybridMultilevel"/>
    <w:tmpl w:val="5142DF0A"/>
    <w:lvl w:ilvl="0" w:tplc="0A6407CE">
      <w:start w:val="1"/>
      <w:numFmt w:val="bullet"/>
      <w:lvlText w:val="–"/>
      <w:lvlJc w:val="left"/>
      <w:pPr>
        <w:tabs>
          <w:tab w:val="num" w:pos="720"/>
        </w:tabs>
        <w:ind w:left="720" w:hanging="360"/>
      </w:pPr>
      <w:rPr>
        <w:rFonts w:ascii="Arial" w:hAnsi="Arial" w:hint="default"/>
      </w:rPr>
    </w:lvl>
    <w:lvl w:ilvl="1" w:tplc="BB1E0C0A">
      <w:start w:val="1"/>
      <w:numFmt w:val="bullet"/>
      <w:lvlText w:val="–"/>
      <w:lvlJc w:val="left"/>
      <w:pPr>
        <w:tabs>
          <w:tab w:val="num" w:pos="1440"/>
        </w:tabs>
        <w:ind w:left="1440" w:hanging="360"/>
      </w:pPr>
      <w:rPr>
        <w:rFonts w:ascii="Arial" w:hAnsi="Arial" w:hint="default"/>
      </w:rPr>
    </w:lvl>
    <w:lvl w:ilvl="2" w:tplc="44584B88">
      <w:start w:val="7936"/>
      <w:numFmt w:val="bullet"/>
      <w:lvlText w:val="•"/>
      <w:lvlJc w:val="left"/>
      <w:pPr>
        <w:tabs>
          <w:tab w:val="num" w:pos="2160"/>
        </w:tabs>
        <w:ind w:left="2160" w:hanging="360"/>
      </w:pPr>
      <w:rPr>
        <w:rFonts w:ascii="Arial" w:hAnsi="Arial" w:hint="default"/>
      </w:rPr>
    </w:lvl>
    <w:lvl w:ilvl="3" w:tplc="F376AD3E">
      <w:start w:val="7936"/>
      <w:numFmt w:val="bullet"/>
      <w:lvlText w:val="–"/>
      <w:lvlJc w:val="left"/>
      <w:pPr>
        <w:tabs>
          <w:tab w:val="num" w:pos="2880"/>
        </w:tabs>
        <w:ind w:left="2880" w:hanging="360"/>
      </w:pPr>
      <w:rPr>
        <w:rFonts w:ascii="Arial" w:hAnsi="Arial" w:hint="default"/>
      </w:rPr>
    </w:lvl>
    <w:lvl w:ilvl="4" w:tplc="9650FA4C" w:tentative="1">
      <w:start w:val="1"/>
      <w:numFmt w:val="bullet"/>
      <w:lvlText w:val="–"/>
      <w:lvlJc w:val="left"/>
      <w:pPr>
        <w:tabs>
          <w:tab w:val="num" w:pos="3600"/>
        </w:tabs>
        <w:ind w:left="3600" w:hanging="360"/>
      </w:pPr>
      <w:rPr>
        <w:rFonts w:ascii="Arial" w:hAnsi="Arial" w:hint="default"/>
      </w:rPr>
    </w:lvl>
    <w:lvl w:ilvl="5" w:tplc="ED0C914E" w:tentative="1">
      <w:start w:val="1"/>
      <w:numFmt w:val="bullet"/>
      <w:lvlText w:val="–"/>
      <w:lvlJc w:val="left"/>
      <w:pPr>
        <w:tabs>
          <w:tab w:val="num" w:pos="4320"/>
        </w:tabs>
        <w:ind w:left="4320" w:hanging="360"/>
      </w:pPr>
      <w:rPr>
        <w:rFonts w:ascii="Arial" w:hAnsi="Arial" w:hint="default"/>
      </w:rPr>
    </w:lvl>
    <w:lvl w:ilvl="6" w:tplc="E89074FA" w:tentative="1">
      <w:start w:val="1"/>
      <w:numFmt w:val="bullet"/>
      <w:lvlText w:val="–"/>
      <w:lvlJc w:val="left"/>
      <w:pPr>
        <w:tabs>
          <w:tab w:val="num" w:pos="5040"/>
        </w:tabs>
        <w:ind w:left="5040" w:hanging="360"/>
      </w:pPr>
      <w:rPr>
        <w:rFonts w:ascii="Arial" w:hAnsi="Arial" w:hint="default"/>
      </w:rPr>
    </w:lvl>
    <w:lvl w:ilvl="7" w:tplc="19DA1820" w:tentative="1">
      <w:start w:val="1"/>
      <w:numFmt w:val="bullet"/>
      <w:lvlText w:val="–"/>
      <w:lvlJc w:val="left"/>
      <w:pPr>
        <w:tabs>
          <w:tab w:val="num" w:pos="5760"/>
        </w:tabs>
        <w:ind w:left="5760" w:hanging="360"/>
      </w:pPr>
      <w:rPr>
        <w:rFonts w:ascii="Arial" w:hAnsi="Arial" w:hint="default"/>
      </w:rPr>
    </w:lvl>
    <w:lvl w:ilvl="8" w:tplc="C7F6A0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5462B7E"/>
    <w:multiLevelType w:val="hybridMultilevel"/>
    <w:tmpl w:val="65C2226E"/>
    <w:lvl w:ilvl="0" w:tplc="4EC41242">
      <w:start w:val="1"/>
      <w:numFmt w:val="bullet"/>
      <w:lvlText w:val="•"/>
      <w:lvlJc w:val="left"/>
      <w:pPr>
        <w:tabs>
          <w:tab w:val="num" w:pos="720"/>
        </w:tabs>
        <w:ind w:left="720" w:hanging="360"/>
      </w:pPr>
      <w:rPr>
        <w:rFonts w:ascii="Arial" w:hAnsi="Arial" w:hint="default"/>
      </w:rPr>
    </w:lvl>
    <w:lvl w:ilvl="1" w:tplc="EC121BFC">
      <w:start w:val="6912"/>
      <w:numFmt w:val="bullet"/>
      <w:lvlText w:val="–"/>
      <w:lvlJc w:val="left"/>
      <w:pPr>
        <w:tabs>
          <w:tab w:val="num" w:pos="1440"/>
        </w:tabs>
        <w:ind w:left="1440" w:hanging="360"/>
      </w:pPr>
      <w:rPr>
        <w:rFonts w:ascii="Arial" w:hAnsi="Arial" w:hint="default"/>
      </w:rPr>
    </w:lvl>
    <w:lvl w:ilvl="2" w:tplc="E5E41A30">
      <w:start w:val="6912"/>
      <w:numFmt w:val="bullet"/>
      <w:lvlText w:val="•"/>
      <w:lvlJc w:val="left"/>
      <w:pPr>
        <w:tabs>
          <w:tab w:val="num" w:pos="2160"/>
        </w:tabs>
        <w:ind w:left="2160" w:hanging="360"/>
      </w:pPr>
      <w:rPr>
        <w:rFonts w:ascii="Arial" w:hAnsi="Arial" w:hint="default"/>
      </w:rPr>
    </w:lvl>
    <w:lvl w:ilvl="3" w:tplc="E4D4142C" w:tentative="1">
      <w:start w:val="1"/>
      <w:numFmt w:val="bullet"/>
      <w:lvlText w:val="•"/>
      <w:lvlJc w:val="left"/>
      <w:pPr>
        <w:tabs>
          <w:tab w:val="num" w:pos="2880"/>
        </w:tabs>
        <w:ind w:left="2880" w:hanging="360"/>
      </w:pPr>
      <w:rPr>
        <w:rFonts w:ascii="Arial" w:hAnsi="Arial" w:hint="default"/>
      </w:rPr>
    </w:lvl>
    <w:lvl w:ilvl="4" w:tplc="38267E02" w:tentative="1">
      <w:start w:val="1"/>
      <w:numFmt w:val="bullet"/>
      <w:lvlText w:val="•"/>
      <w:lvlJc w:val="left"/>
      <w:pPr>
        <w:tabs>
          <w:tab w:val="num" w:pos="3600"/>
        </w:tabs>
        <w:ind w:left="3600" w:hanging="360"/>
      </w:pPr>
      <w:rPr>
        <w:rFonts w:ascii="Arial" w:hAnsi="Arial" w:hint="default"/>
      </w:rPr>
    </w:lvl>
    <w:lvl w:ilvl="5" w:tplc="A252BCB0" w:tentative="1">
      <w:start w:val="1"/>
      <w:numFmt w:val="bullet"/>
      <w:lvlText w:val="•"/>
      <w:lvlJc w:val="left"/>
      <w:pPr>
        <w:tabs>
          <w:tab w:val="num" w:pos="4320"/>
        </w:tabs>
        <w:ind w:left="4320" w:hanging="360"/>
      </w:pPr>
      <w:rPr>
        <w:rFonts w:ascii="Arial" w:hAnsi="Arial" w:hint="default"/>
      </w:rPr>
    </w:lvl>
    <w:lvl w:ilvl="6" w:tplc="2452BEDA" w:tentative="1">
      <w:start w:val="1"/>
      <w:numFmt w:val="bullet"/>
      <w:lvlText w:val="•"/>
      <w:lvlJc w:val="left"/>
      <w:pPr>
        <w:tabs>
          <w:tab w:val="num" w:pos="5040"/>
        </w:tabs>
        <w:ind w:left="5040" w:hanging="360"/>
      </w:pPr>
      <w:rPr>
        <w:rFonts w:ascii="Arial" w:hAnsi="Arial" w:hint="default"/>
      </w:rPr>
    </w:lvl>
    <w:lvl w:ilvl="7" w:tplc="24D463EA" w:tentative="1">
      <w:start w:val="1"/>
      <w:numFmt w:val="bullet"/>
      <w:lvlText w:val="•"/>
      <w:lvlJc w:val="left"/>
      <w:pPr>
        <w:tabs>
          <w:tab w:val="num" w:pos="5760"/>
        </w:tabs>
        <w:ind w:left="5760" w:hanging="360"/>
      </w:pPr>
      <w:rPr>
        <w:rFonts w:ascii="Arial" w:hAnsi="Arial" w:hint="default"/>
      </w:rPr>
    </w:lvl>
    <w:lvl w:ilvl="8" w:tplc="8C10B3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5" w15:restartNumberingAfterBreak="0">
    <w:nsid w:val="68251907"/>
    <w:multiLevelType w:val="hybridMultilevel"/>
    <w:tmpl w:val="A4387402"/>
    <w:lvl w:ilvl="0" w:tplc="F4C0EA76">
      <w:start w:val="1"/>
      <w:numFmt w:val="bullet"/>
      <w:lvlText w:val="–"/>
      <w:lvlJc w:val="left"/>
      <w:pPr>
        <w:tabs>
          <w:tab w:val="num" w:pos="720"/>
        </w:tabs>
        <w:ind w:left="720" w:hanging="360"/>
      </w:pPr>
      <w:rPr>
        <w:rFonts w:ascii="Arial" w:hAnsi="Arial" w:hint="default"/>
      </w:rPr>
    </w:lvl>
    <w:lvl w:ilvl="1" w:tplc="4F143FE8">
      <w:start w:val="1"/>
      <w:numFmt w:val="bullet"/>
      <w:lvlText w:val="–"/>
      <w:lvlJc w:val="left"/>
      <w:pPr>
        <w:tabs>
          <w:tab w:val="num" w:pos="1440"/>
        </w:tabs>
        <w:ind w:left="1440" w:hanging="360"/>
      </w:pPr>
      <w:rPr>
        <w:rFonts w:ascii="Arial" w:hAnsi="Arial" w:hint="default"/>
      </w:rPr>
    </w:lvl>
    <w:lvl w:ilvl="2" w:tplc="2C6C8C16">
      <w:numFmt w:val="none"/>
      <w:lvlText w:val=""/>
      <w:lvlJc w:val="left"/>
      <w:pPr>
        <w:tabs>
          <w:tab w:val="num" w:pos="360"/>
        </w:tabs>
      </w:pPr>
    </w:lvl>
    <w:lvl w:ilvl="3" w:tplc="A1B87B46" w:tentative="1">
      <w:start w:val="1"/>
      <w:numFmt w:val="bullet"/>
      <w:lvlText w:val="–"/>
      <w:lvlJc w:val="left"/>
      <w:pPr>
        <w:tabs>
          <w:tab w:val="num" w:pos="2880"/>
        </w:tabs>
        <w:ind w:left="2880" w:hanging="360"/>
      </w:pPr>
      <w:rPr>
        <w:rFonts w:ascii="Arial" w:hAnsi="Arial" w:hint="default"/>
      </w:rPr>
    </w:lvl>
    <w:lvl w:ilvl="4" w:tplc="B4D26820" w:tentative="1">
      <w:start w:val="1"/>
      <w:numFmt w:val="bullet"/>
      <w:lvlText w:val="–"/>
      <w:lvlJc w:val="left"/>
      <w:pPr>
        <w:tabs>
          <w:tab w:val="num" w:pos="3600"/>
        </w:tabs>
        <w:ind w:left="3600" w:hanging="360"/>
      </w:pPr>
      <w:rPr>
        <w:rFonts w:ascii="Arial" w:hAnsi="Arial" w:hint="default"/>
      </w:rPr>
    </w:lvl>
    <w:lvl w:ilvl="5" w:tplc="352A055C" w:tentative="1">
      <w:start w:val="1"/>
      <w:numFmt w:val="bullet"/>
      <w:lvlText w:val="–"/>
      <w:lvlJc w:val="left"/>
      <w:pPr>
        <w:tabs>
          <w:tab w:val="num" w:pos="4320"/>
        </w:tabs>
        <w:ind w:left="4320" w:hanging="360"/>
      </w:pPr>
      <w:rPr>
        <w:rFonts w:ascii="Arial" w:hAnsi="Arial" w:hint="default"/>
      </w:rPr>
    </w:lvl>
    <w:lvl w:ilvl="6" w:tplc="FE025EB6" w:tentative="1">
      <w:start w:val="1"/>
      <w:numFmt w:val="bullet"/>
      <w:lvlText w:val="–"/>
      <w:lvlJc w:val="left"/>
      <w:pPr>
        <w:tabs>
          <w:tab w:val="num" w:pos="5040"/>
        </w:tabs>
        <w:ind w:left="5040" w:hanging="360"/>
      </w:pPr>
      <w:rPr>
        <w:rFonts w:ascii="Arial" w:hAnsi="Arial" w:hint="default"/>
      </w:rPr>
    </w:lvl>
    <w:lvl w:ilvl="7" w:tplc="D1E28092" w:tentative="1">
      <w:start w:val="1"/>
      <w:numFmt w:val="bullet"/>
      <w:lvlText w:val="–"/>
      <w:lvlJc w:val="left"/>
      <w:pPr>
        <w:tabs>
          <w:tab w:val="num" w:pos="5760"/>
        </w:tabs>
        <w:ind w:left="5760" w:hanging="360"/>
      </w:pPr>
      <w:rPr>
        <w:rFonts w:ascii="Arial" w:hAnsi="Arial" w:hint="default"/>
      </w:rPr>
    </w:lvl>
    <w:lvl w:ilvl="8" w:tplc="E00824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7" w15:restartNumberingAfterBreak="0">
    <w:nsid w:val="6D5C2DC3"/>
    <w:multiLevelType w:val="hybridMultilevel"/>
    <w:tmpl w:val="78340648"/>
    <w:lvl w:ilvl="0" w:tplc="71A89844">
      <w:start w:val="1"/>
      <w:numFmt w:val="bullet"/>
      <w:lvlText w:val="–"/>
      <w:lvlJc w:val="left"/>
      <w:pPr>
        <w:tabs>
          <w:tab w:val="num" w:pos="720"/>
        </w:tabs>
        <w:ind w:left="720" w:hanging="360"/>
      </w:pPr>
      <w:rPr>
        <w:rFonts w:ascii="Arial" w:hAnsi="Arial" w:hint="default"/>
      </w:rPr>
    </w:lvl>
    <w:lvl w:ilvl="1" w:tplc="EF3A336E">
      <w:start w:val="1"/>
      <w:numFmt w:val="bullet"/>
      <w:lvlText w:val="–"/>
      <w:lvlJc w:val="left"/>
      <w:pPr>
        <w:tabs>
          <w:tab w:val="num" w:pos="1440"/>
        </w:tabs>
        <w:ind w:left="1440" w:hanging="360"/>
      </w:pPr>
      <w:rPr>
        <w:rFonts w:ascii="Arial" w:hAnsi="Arial" w:hint="default"/>
      </w:rPr>
    </w:lvl>
    <w:lvl w:ilvl="2" w:tplc="5502A20E">
      <w:start w:val="29952"/>
      <w:numFmt w:val="bullet"/>
      <w:lvlText w:val="•"/>
      <w:lvlJc w:val="left"/>
      <w:pPr>
        <w:tabs>
          <w:tab w:val="num" w:pos="2160"/>
        </w:tabs>
        <w:ind w:left="2160" w:hanging="360"/>
      </w:pPr>
      <w:rPr>
        <w:rFonts w:ascii="Arial" w:hAnsi="Arial" w:hint="default"/>
      </w:rPr>
    </w:lvl>
    <w:lvl w:ilvl="3" w:tplc="68B09816">
      <w:start w:val="29952"/>
      <w:numFmt w:val="bullet"/>
      <w:lvlText w:val="–"/>
      <w:lvlJc w:val="left"/>
      <w:pPr>
        <w:tabs>
          <w:tab w:val="num" w:pos="2880"/>
        </w:tabs>
        <w:ind w:left="2880" w:hanging="360"/>
      </w:pPr>
      <w:rPr>
        <w:rFonts w:ascii="Arial" w:hAnsi="Arial" w:hint="default"/>
      </w:rPr>
    </w:lvl>
    <w:lvl w:ilvl="4" w:tplc="ED44DB34" w:tentative="1">
      <w:start w:val="1"/>
      <w:numFmt w:val="bullet"/>
      <w:lvlText w:val="–"/>
      <w:lvlJc w:val="left"/>
      <w:pPr>
        <w:tabs>
          <w:tab w:val="num" w:pos="3600"/>
        </w:tabs>
        <w:ind w:left="3600" w:hanging="360"/>
      </w:pPr>
      <w:rPr>
        <w:rFonts w:ascii="Arial" w:hAnsi="Arial" w:hint="default"/>
      </w:rPr>
    </w:lvl>
    <w:lvl w:ilvl="5" w:tplc="F2C06068" w:tentative="1">
      <w:start w:val="1"/>
      <w:numFmt w:val="bullet"/>
      <w:lvlText w:val="–"/>
      <w:lvlJc w:val="left"/>
      <w:pPr>
        <w:tabs>
          <w:tab w:val="num" w:pos="4320"/>
        </w:tabs>
        <w:ind w:left="4320" w:hanging="360"/>
      </w:pPr>
      <w:rPr>
        <w:rFonts w:ascii="Arial" w:hAnsi="Arial" w:hint="default"/>
      </w:rPr>
    </w:lvl>
    <w:lvl w:ilvl="6" w:tplc="FC62C722" w:tentative="1">
      <w:start w:val="1"/>
      <w:numFmt w:val="bullet"/>
      <w:lvlText w:val="–"/>
      <w:lvlJc w:val="left"/>
      <w:pPr>
        <w:tabs>
          <w:tab w:val="num" w:pos="5040"/>
        </w:tabs>
        <w:ind w:left="5040" w:hanging="360"/>
      </w:pPr>
      <w:rPr>
        <w:rFonts w:ascii="Arial" w:hAnsi="Arial" w:hint="default"/>
      </w:rPr>
    </w:lvl>
    <w:lvl w:ilvl="7" w:tplc="0F3CC038" w:tentative="1">
      <w:start w:val="1"/>
      <w:numFmt w:val="bullet"/>
      <w:lvlText w:val="–"/>
      <w:lvlJc w:val="left"/>
      <w:pPr>
        <w:tabs>
          <w:tab w:val="num" w:pos="5760"/>
        </w:tabs>
        <w:ind w:left="5760" w:hanging="360"/>
      </w:pPr>
      <w:rPr>
        <w:rFonts w:ascii="Arial" w:hAnsi="Arial" w:hint="default"/>
      </w:rPr>
    </w:lvl>
    <w:lvl w:ilvl="8" w:tplc="A2643FB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2A65FD"/>
    <w:multiLevelType w:val="hybridMultilevel"/>
    <w:tmpl w:val="D1A40E2C"/>
    <w:lvl w:ilvl="0" w:tplc="05829A72">
      <w:start w:val="1"/>
      <w:numFmt w:val="bullet"/>
      <w:lvlText w:val="•"/>
      <w:lvlJc w:val="left"/>
      <w:pPr>
        <w:tabs>
          <w:tab w:val="num" w:pos="720"/>
        </w:tabs>
        <w:ind w:left="720" w:hanging="360"/>
      </w:pPr>
      <w:rPr>
        <w:rFonts w:ascii="Arial" w:hAnsi="Arial" w:hint="default"/>
      </w:rPr>
    </w:lvl>
    <w:lvl w:ilvl="1" w:tplc="9E5A5EC0" w:tentative="1">
      <w:start w:val="1"/>
      <w:numFmt w:val="bullet"/>
      <w:lvlText w:val="•"/>
      <w:lvlJc w:val="left"/>
      <w:pPr>
        <w:tabs>
          <w:tab w:val="num" w:pos="1440"/>
        </w:tabs>
        <w:ind w:left="1440" w:hanging="360"/>
      </w:pPr>
      <w:rPr>
        <w:rFonts w:ascii="Arial" w:hAnsi="Arial" w:hint="default"/>
      </w:rPr>
    </w:lvl>
    <w:lvl w:ilvl="2" w:tplc="7B62E43A">
      <w:start w:val="1"/>
      <w:numFmt w:val="bullet"/>
      <w:lvlText w:val="•"/>
      <w:lvlJc w:val="left"/>
      <w:pPr>
        <w:tabs>
          <w:tab w:val="num" w:pos="2160"/>
        </w:tabs>
        <w:ind w:left="2160" w:hanging="360"/>
      </w:pPr>
      <w:rPr>
        <w:rFonts w:ascii="Arial" w:hAnsi="Arial" w:hint="default"/>
      </w:rPr>
    </w:lvl>
    <w:lvl w:ilvl="3" w:tplc="3182BB46" w:tentative="1">
      <w:start w:val="1"/>
      <w:numFmt w:val="bullet"/>
      <w:lvlText w:val="•"/>
      <w:lvlJc w:val="left"/>
      <w:pPr>
        <w:tabs>
          <w:tab w:val="num" w:pos="2880"/>
        </w:tabs>
        <w:ind w:left="2880" w:hanging="360"/>
      </w:pPr>
      <w:rPr>
        <w:rFonts w:ascii="Arial" w:hAnsi="Arial" w:hint="default"/>
      </w:rPr>
    </w:lvl>
    <w:lvl w:ilvl="4" w:tplc="EC9EE8E4" w:tentative="1">
      <w:start w:val="1"/>
      <w:numFmt w:val="bullet"/>
      <w:lvlText w:val="•"/>
      <w:lvlJc w:val="left"/>
      <w:pPr>
        <w:tabs>
          <w:tab w:val="num" w:pos="3600"/>
        </w:tabs>
        <w:ind w:left="3600" w:hanging="360"/>
      </w:pPr>
      <w:rPr>
        <w:rFonts w:ascii="Arial" w:hAnsi="Arial" w:hint="default"/>
      </w:rPr>
    </w:lvl>
    <w:lvl w:ilvl="5" w:tplc="19F4F454" w:tentative="1">
      <w:start w:val="1"/>
      <w:numFmt w:val="bullet"/>
      <w:lvlText w:val="•"/>
      <w:lvlJc w:val="left"/>
      <w:pPr>
        <w:tabs>
          <w:tab w:val="num" w:pos="4320"/>
        </w:tabs>
        <w:ind w:left="4320" w:hanging="360"/>
      </w:pPr>
      <w:rPr>
        <w:rFonts w:ascii="Arial" w:hAnsi="Arial" w:hint="default"/>
      </w:rPr>
    </w:lvl>
    <w:lvl w:ilvl="6" w:tplc="FD708046" w:tentative="1">
      <w:start w:val="1"/>
      <w:numFmt w:val="bullet"/>
      <w:lvlText w:val="•"/>
      <w:lvlJc w:val="left"/>
      <w:pPr>
        <w:tabs>
          <w:tab w:val="num" w:pos="5040"/>
        </w:tabs>
        <w:ind w:left="5040" w:hanging="360"/>
      </w:pPr>
      <w:rPr>
        <w:rFonts w:ascii="Arial" w:hAnsi="Arial" w:hint="default"/>
      </w:rPr>
    </w:lvl>
    <w:lvl w:ilvl="7" w:tplc="7FA2E6E0" w:tentative="1">
      <w:start w:val="1"/>
      <w:numFmt w:val="bullet"/>
      <w:lvlText w:val="•"/>
      <w:lvlJc w:val="left"/>
      <w:pPr>
        <w:tabs>
          <w:tab w:val="num" w:pos="5760"/>
        </w:tabs>
        <w:ind w:left="5760" w:hanging="360"/>
      </w:pPr>
      <w:rPr>
        <w:rFonts w:ascii="Arial" w:hAnsi="Arial" w:hint="default"/>
      </w:rPr>
    </w:lvl>
    <w:lvl w:ilvl="8" w:tplc="CFFC97C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5B0213"/>
    <w:multiLevelType w:val="hybridMultilevel"/>
    <w:tmpl w:val="9A0A0680"/>
    <w:lvl w:ilvl="0" w:tplc="98E2AD8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D797F"/>
    <w:multiLevelType w:val="hybridMultilevel"/>
    <w:tmpl w:val="BE04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1"/>
  </w:num>
  <w:num w:numId="2">
    <w:abstractNumId w:val="7"/>
  </w:num>
  <w:num w:numId="3">
    <w:abstractNumId w:val="44"/>
  </w:num>
  <w:num w:numId="4">
    <w:abstractNumId w:val="2"/>
  </w:num>
  <w:num w:numId="5">
    <w:abstractNumId w:val="23"/>
  </w:num>
  <w:num w:numId="6">
    <w:abstractNumId w:val="43"/>
  </w:num>
  <w:num w:numId="7">
    <w:abstractNumId w:val="36"/>
  </w:num>
  <w:num w:numId="8">
    <w:abstractNumId w:val="33"/>
  </w:num>
  <w:num w:numId="9">
    <w:abstractNumId w:val="6"/>
  </w:num>
  <w:num w:numId="10">
    <w:abstractNumId w:val="21"/>
  </w:num>
  <w:num w:numId="11">
    <w:abstractNumId w:val="9"/>
  </w:num>
  <w:num w:numId="12">
    <w:abstractNumId w:val="14"/>
  </w:num>
  <w:num w:numId="13">
    <w:abstractNumId w:val="16"/>
  </w:num>
  <w:num w:numId="14">
    <w:abstractNumId w:val="5"/>
  </w:num>
  <w:num w:numId="15">
    <w:abstractNumId w:val="3"/>
  </w:num>
  <w:num w:numId="16">
    <w:abstractNumId w:val="34"/>
  </w:num>
  <w:num w:numId="17">
    <w:abstractNumId w:val="11"/>
  </w:num>
  <w:num w:numId="18">
    <w:abstractNumId w:val="42"/>
  </w:num>
  <w:num w:numId="19">
    <w:abstractNumId w:val="30"/>
  </w:num>
  <w:num w:numId="20">
    <w:abstractNumId w:val="27"/>
  </w:num>
  <w:num w:numId="21">
    <w:abstractNumId w:val="25"/>
  </w:num>
  <w:num w:numId="22">
    <w:abstractNumId w:val="32"/>
  </w:num>
  <w:num w:numId="23">
    <w:abstractNumId w:val="18"/>
  </w:num>
  <w:num w:numId="24">
    <w:abstractNumId w:val="19"/>
  </w:num>
  <w:num w:numId="25">
    <w:abstractNumId w:val="24"/>
  </w:num>
  <w:num w:numId="26">
    <w:abstractNumId w:val="13"/>
  </w:num>
  <w:num w:numId="27">
    <w:abstractNumId w:val="29"/>
  </w:num>
  <w:num w:numId="28">
    <w:abstractNumId w:val="20"/>
  </w:num>
  <w:num w:numId="29">
    <w:abstractNumId w:val="1"/>
  </w:num>
  <w:num w:numId="30">
    <w:abstractNumId w:val="26"/>
  </w:num>
  <w:num w:numId="31">
    <w:abstractNumId w:val="10"/>
  </w:num>
  <w:num w:numId="32">
    <w:abstractNumId w:val="8"/>
  </w:num>
  <w:num w:numId="33">
    <w:abstractNumId w:val="15"/>
  </w:num>
  <w:num w:numId="34">
    <w:abstractNumId w:val="39"/>
  </w:num>
  <w:num w:numId="35">
    <w:abstractNumId w:val="22"/>
  </w:num>
  <w:num w:numId="36">
    <w:abstractNumId w:val="31"/>
  </w:num>
  <w:num w:numId="37">
    <w:abstractNumId w:val="38"/>
  </w:num>
  <w:num w:numId="38">
    <w:abstractNumId w:val="0"/>
  </w:num>
  <w:num w:numId="39">
    <w:abstractNumId w:val="12"/>
  </w:num>
  <w:num w:numId="40">
    <w:abstractNumId w:val="40"/>
  </w:num>
  <w:num w:numId="41">
    <w:abstractNumId w:val="4"/>
  </w:num>
  <w:num w:numId="42">
    <w:abstractNumId w:val="35"/>
  </w:num>
  <w:num w:numId="43">
    <w:abstractNumId w:val="37"/>
  </w:num>
  <w:num w:numId="44">
    <w:abstractNumId w:val="17"/>
  </w:num>
  <w:num w:numId="45">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30C"/>
    <w:rsid w:val="00043BBB"/>
    <w:rsid w:val="00044A1D"/>
    <w:rsid w:val="00045150"/>
    <w:rsid w:val="000455B9"/>
    <w:rsid w:val="000467E3"/>
    <w:rsid w:val="0004693A"/>
    <w:rsid w:val="0004704B"/>
    <w:rsid w:val="00047B85"/>
    <w:rsid w:val="00047C9E"/>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326"/>
    <w:rsid w:val="000638D6"/>
    <w:rsid w:val="00063F34"/>
    <w:rsid w:val="00064A3E"/>
    <w:rsid w:val="0006529E"/>
    <w:rsid w:val="00066958"/>
    <w:rsid w:val="00067A21"/>
    <w:rsid w:val="00072457"/>
    <w:rsid w:val="00072E3F"/>
    <w:rsid w:val="0007387B"/>
    <w:rsid w:val="00073DA3"/>
    <w:rsid w:val="0007541A"/>
    <w:rsid w:val="00075E04"/>
    <w:rsid w:val="00076035"/>
    <w:rsid w:val="00076F94"/>
    <w:rsid w:val="00077EFD"/>
    <w:rsid w:val="00080A92"/>
    <w:rsid w:val="000815B8"/>
    <w:rsid w:val="00081F9F"/>
    <w:rsid w:val="000825DC"/>
    <w:rsid w:val="00083412"/>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288"/>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3A7"/>
    <w:rsid w:val="001B15E0"/>
    <w:rsid w:val="001B1698"/>
    <w:rsid w:val="001B18A2"/>
    <w:rsid w:val="001B27D9"/>
    <w:rsid w:val="001B3363"/>
    <w:rsid w:val="001B3451"/>
    <w:rsid w:val="001B3BA3"/>
    <w:rsid w:val="001B3C1C"/>
    <w:rsid w:val="001B41C7"/>
    <w:rsid w:val="001B4EA4"/>
    <w:rsid w:val="001B5224"/>
    <w:rsid w:val="001B591A"/>
    <w:rsid w:val="001B5E4B"/>
    <w:rsid w:val="001B5FCD"/>
    <w:rsid w:val="001B66C2"/>
    <w:rsid w:val="001B73E1"/>
    <w:rsid w:val="001B7A65"/>
    <w:rsid w:val="001B7B82"/>
    <w:rsid w:val="001C13E2"/>
    <w:rsid w:val="001C17AE"/>
    <w:rsid w:val="001C1E99"/>
    <w:rsid w:val="001C21C4"/>
    <w:rsid w:val="001C3040"/>
    <w:rsid w:val="001C30B7"/>
    <w:rsid w:val="001C486E"/>
    <w:rsid w:val="001C4BAD"/>
    <w:rsid w:val="001C5023"/>
    <w:rsid w:val="001C5226"/>
    <w:rsid w:val="001C5F5E"/>
    <w:rsid w:val="001C6580"/>
    <w:rsid w:val="001C6DBB"/>
    <w:rsid w:val="001C71C2"/>
    <w:rsid w:val="001C733A"/>
    <w:rsid w:val="001C7C23"/>
    <w:rsid w:val="001D1C6E"/>
    <w:rsid w:val="001D1E64"/>
    <w:rsid w:val="001D1F58"/>
    <w:rsid w:val="001D2015"/>
    <w:rsid w:val="001D21BB"/>
    <w:rsid w:val="001D25F8"/>
    <w:rsid w:val="001D26B2"/>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AA0"/>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91A"/>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4F2"/>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095"/>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2DF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062"/>
    <w:rsid w:val="00347873"/>
    <w:rsid w:val="00347EB2"/>
    <w:rsid w:val="00350F38"/>
    <w:rsid w:val="0035274B"/>
    <w:rsid w:val="003527CF"/>
    <w:rsid w:val="003536C1"/>
    <w:rsid w:val="0035439D"/>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05A6"/>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0B3D"/>
    <w:rsid w:val="003B27A7"/>
    <w:rsid w:val="003B360F"/>
    <w:rsid w:val="003B374F"/>
    <w:rsid w:val="003B3BF5"/>
    <w:rsid w:val="003B713D"/>
    <w:rsid w:val="003B7EB6"/>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5F8"/>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003"/>
    <w:rsid w:val="003F2400"/>
    <w:rsid w:val="003F31F2"/>
    <w:rsid w:val="003F3B11"/>
    <w:rsid w:val="003F62C6"/>
    <w:rsid w:val="0040016B"/>
    <w:rsid w:val="004011D8"/>
    <w:rsid w:val="0040163E"/>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60C"/>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5F9D"/>
    <w:rsid w:val="004D68F9"/>
    <w:rsid w:val="004D7074"/>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1E64"/>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6C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87E42"/>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FDA"/>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3DEB"/>
    <w:rsid w:val="005F48B1"/>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1F94"/>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1A0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012E"/>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5A9"/>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408"/>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0B5"/>
    <w:rsid w:val="007919B5"/>
    <w:rsid w:val="00791A9E"/>
    <w:rsid w:val="00792342"/>
    <w:rsid w:val="00792870"/>
    <w:rsid w:val="00792C5F"/>
    <w:rsid w:val="00792FD5"/>
    <w:rsid w:val="00793201"/>
    <w:rsid w:val="00793450"/>
    <w:rsid w:val="00794583"/>
    <w:rsid w:val="00795925"/>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5BDE"/>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6CAE"/>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D91"/>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A78CF"/>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EC9"/>
    <w:rsid w:val="0093465F"/>
    <w:rsid w:val="009348D9"/>
    <w:rsid w:val="00934A3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57EED"/>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3B9"/>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558F"/>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685"/>
    <w:rsid w:val="00A26F9A"/>
    <w:rsid w:val="00A27530"/>
    <w:rsid w:val="00A27CB4"/>
    <w:rsid w:val="00A312AA"/>
    <w:rsid w:val="00A320A7"/>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49A"/>
    <w:rsid w:val="00A679EC"/>
    <w:rsid w:val="00A67D8A"/>
    <w:rsid w:val="00A7003F"/>
    <w:rsid w:val="00A700BF"/>
    <w:rsid w:val="00A70B1D"/>
    <w:rsid w:val="00A7172B"/>
    <w:rsid w:val="00A73602"/>
    <w:rsid w:val="00A736BE"/>
    <w:rsid w:val="00A73BEC"/>
    <w:rsid w:val="00A741D3"/>
    <w:rsid w:val="00A7440F"/>
    <w:rsid w:val="00A750A9"/>
    <w:rsid w:val="00A755A8"/>
    <w:rsid w:val="00A7617F"/>
    <w:rsid w:val="00A7671C"/>
    <w:rsid w:val="00A76CCD"/>
    <w:rsid w:val="00A800B5"/>
    <w:rsid w:val="00A8033E"/>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252"/>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68B"/>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00D"/>
    <w:rsid w:val="00B52661"/>
    <w:rsid w:val="00B54186"/>
    <w:rsid w:val="00B54416"/>
    <w:rsid w:val="00B54485"/>
    <w:rsid w:val="00B5570A"/>
    <w:rsid w:val="00B5634B"/>
    <w:rsid w:val="00B57761"/>
    <w:rsid w:val="00B612FD"/>
    <w:rsid w:val="00B62C58"/>
    <w:rsid w:val="00B6354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8CB"/>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27B"/>
    <w:rsid w:val="00C27AF1"/>
    <w:rsid w:val="00C27F99"/>
    <w:rsid w:val="00C301A6"/>
    <w:rsid w:val="00C3238A"/>
    <w:rsid w:val="00C34FA5"/>
    <w:rsid w:val="00C373A8"/>
    <w:rsid w:val="00C37B2E"/>
    <w:rsid w:val="00C402C4"/>
    <w:rsid w:val="00C4072E"/>
    <w:rsid w:val="00C41603"/>
    <w:rsid w:val="00C43488"/>
    <w:rsid w:val="00C4375E"/>
    <w:rsid w:val="00C44065"/>
    <w:rsid w:val="00C459B7"/>
    <w:rsid w:val="00C4612B"/>
    <w:rsid w:val="00C503BF"/>
    <w:rsid w:val="00C50450"/>
    <w:rsid w:val="00C50EB1"/>
    <w:rsid w:val="00C51210"/>
    <w:rsid w:val="00C51879"/>
    <w:rsid w:val="00C51B57"/>
    <w:rsid w:val="00C53527"/>
    <w:rsid w:val="00C54C8A"/>
    <w:rsid w:val="00C55DF9"/>
    <w:rsid w:val="00C55E2A"/>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4D28"/>
    <w:rsid w:val="00C7561A"/>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2AAA"/>
    <w:rsid w:val="00D440F8"/>
    <w:rsid w:val="00D4418D"/>
    <w:rsid w:val="00D44AE2"/>
    <w:rsid w:val="00D45372"/>
    <w:rsid w:val="00D46DAE"/>
    <w:rsid w:val="00D4778B"/>
    <w:rsid w:val="00D51C0A"/>
    <w:rsid w:val="00D51E35"/>
    <w:rsid w:val="00D524D1"/>
    <w:rsid w:val="00D536AB"/>
    <w:rsid w:val="00D53D24"/>
    <w:rsid w:val="00D541AA"/>
    <w:rsid w:val="00D54674"/>
    <w:rsid w:val="00D548D6"/>
    <w:rsid w:val="00D565FA"/>
    <w:rsid w:val="00D571EF"/>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66D2B"/>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7EA"/>
    <w:rsid w:val="00DB3A4A"/>
    <w:rsid w:val="00DB4718"/>
    <w:rsid w:val="00DB4ED5"/>
    <w:rsid w:val="00DB5331"/>
    <w:rsid w:val="00DB5563"/>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49A1"/>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06CD4"/>
    <w:rsid w:val="00F11233"/>
    <w:rsid w:val="00F114F9"/>
    <w:rsid w:val="00F115EA"/>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C85"/>
    <w:rsid w:val="00F30DDD"/>
    <w:rsid w:val="00F312E8"/>
    <w:rsid w:val="00F327B2"/>
    <w:rsid w:val="00F32A2F"/>
    <w:rsid w:val="00F334CD"/>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0CAC"/>
    <w:rsid w:val="00FD14D7"/>
    <w:rsid w:val="00FD1D74"/>
    <w:rsid w:val="00FD2C7C"/>
    <w:rsid w:val="00FD3695"/>
    <w:rsid w:val="00FD3C51"/>
    <w:rsid w:val="00FD40B4"/>
    <w:rsid w:val="00FD4909"/>
    <w:rsid w:val="00FD5050"/>
    <w:rsid w:val="00FD52FB"/>
    <w:rsid w:val="00FD584E"/>
    <w:rsid w:val="00FD6477"/>
    <w:rsid w:val="00FD6703"/>
    <w:rsid w:val="00FD6AAE"/>
    <w:rsid w:val="00FD6BF4"/>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E6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9903B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46757269">
      <w:bodyDiv w:val="1"/>
      <w:marLeft w:val="0"/>
      <w:marRight w:val="0"/>
      <w:marTop w:val="0"/>
      <w:marBottom w:val="0"/>
      <w:divBdr>
        <w:top w:val="none" w:sz="0" w:space="0" w:color="auto"/>
        <w:left w:val="none" w:sz="0" w:space="0" w:color="auto"/>
        <w:bottom w:val="none" w:sz="0" w:space="0" w:color="auto"/>
        <w:right w:val="none" w:sz="0" w:space="0" w:color="auto"/>
      </w:divBdr>
      <w:divsChild>
        <w:div w:id="839659457">
          <w:marLeft w:val="1166"/>
          <w:marRight w:val="0"/>
          <w:marTop w:val="91"/>
          <w:marBottom w:val="0"/>
          <w:divBdr>
            <w:top w:val="none" w:sz="0" w:space="0" w:color="auto"/>
            <w:left w:val="none" w:sz="0" w:space="0" w:color="auto"/>
            <w:bottom w:val="none" w:sz="0" w:space="0" w:color="auto"/>
            <w:right w:val="none" w:sz="0" w:space="0" w:color="auto"/>
          </w:divBdr>
        </w:div>
        <w:div w:id="317416820">
          <w:marLeft w:val="1800"/>
          <w:marRight w:val="0"/>
          <w:marTop w:val="72"/>
          <w:marBottom w:val="0"/>
          <w:divBdr>
            <w:top w:val="none" w:sz="0" w:space="0" w:color="auto"/>
            <w:left w:val="none" w:sz="0" w:space="0" w:color="auto"/>
            <w:bottom w:val="none" w:sz="0" w:space="0" w:color="auto"/>
            <w:right w:val="none" w:sz="0" w:space="0" w:color="auto"/>
          </w:divBdr>
        </w:div>
        <w:div w:id="822046115">
          <w:marLeft w:val="2520"/>
          <w:marRight w:val="0"/>
          <w:marTop w:val="53"/>
          <w:marBottom w:val="0"/>
          <w:divBdr>
            <w:top w:val="none" w:sz="0" w:space="0" w:color="auto"/>
            <w:left w:val="none" w:sz="0" w:space="0" w:color="auto"/>
            <w:bottom w:val="none" w:sz="0" w:space="0" w:color="auto"/>
            <w:right w:val="none" w:sz="0" w:space="0" w:color="auto"/>
          </w:divBdr>
        </w:div>
        <w:div w:id="449587817">
          <w:marLeft w:val="1800"/>
          <w:marRight w:val="0"/>
          <w:marTop w:val="72"/>
          <w:marBottom w:val="0"/>
          <w:divBdr>
            <w:top w:val="none" w:sz="0" w:space="0" w:color="auto"/>
            <w:left w:val="none" w:sz="0" w:space="0" w:color="auto"/>
            <w:bottom w:val="none" w:sz="0" w:space="0" w:color="auto"/>
            <w:right w:val="none" w:sz="0" w:space="0" w:color="auto"/>
          </w:divBdr>
        </w:div>
        <w:div w:id="1437867298">
          <w:marLeft w:val="2520"/>
          <w:marRight w:val="0"/>
          <w:marTop w:val="53"/>
          <w:marBottom w:val="0"/>
          <w:divBdr>
            <w:top w:val="none" w:sz="0" w:space="0" w:color="auto"/>
            <w:left w:val="none" w:sz="0" w:space="0" w:color="auto"/>
            <w:bottom w:val="none" w:sz="0" w:space="0" w:color="auto"/>
            <w:right w:val="none" w:sz="0" w:space="0" w:color="auto"/>
          </w:divBdr>
        </w:div>
        <w:div w:id="18892292">
          <w:marLeft w:val="1800"/>
          <w:marRight w:val="0"/>
          <w:marTop w:val="72"/>
          <w:marBottom w:val="0"/>
          <w:divBdr>
            <w:top w:val="none" w:sz="0" w:space="0" w:color="auto"/>
            <w:left w:val="none" w:sz="0" w:space="0" w:color="auto"/>
            <w:bottom w:val="none" w:sz="0" w:space="0" w:color="auto"/>
            <w:right w:val="none" w:sz="0" w:space="0" w:color="auto"/>
          </w:divBdr>
        </w:div>
        <w:div w:id="2036424335">
          <w:marLeft w:val="2520"/>
          <w:marRight w:val="0"/>
          <w:marTop w:val="53"/>
          <w:marBottom w:val="0"/>
          <w:divBdr>
            <w:top w:val="none" w:sz="0" w:space="0" w:color="auto"/>
            <w:left w:val="none" w:sz="0" w:space="0" w:color="auto"/>
            <w:bottom w:val="none" w:sz="0" w:space="0" w:color="auto"/>
            <w:right w:val="none" w:sz="0" w:space="0" w:color="auto"/>
          </w:divBdr>
        </w:div>
        <w:div w:id="1740906609">
          <w:marLeft w:val="1800"/>
          <w:marRight w:val="0"/>
          <w:marTop w:val="72"/>
          <w:marBottom w:val="0"/>
          <w:divBdr>
            <w:top w:val="none" w:sz="0" w:space="0" w:color="auto"/>
            <w:left w:val="none" w:sz="0" w:space="0" w:color="auto"/>
            <w:bottom w:val="none" w:sz="0" w:space="0" w:color="auto"/>
            <w:right w:val="none" w:sz="0" w:space="0" w:color="auto"/>
          </w:divBdr>
        </w:div>
        <w:div w:id="1561793689">
          <w:marLeft w:val="1800"/>
          <w:marRight w:val="0"/>
          <w:marTop w:val="72"/>
          <w:marBottom w:val="0"/>
          <w:divBdr>
            <w:top w:val="none" w:sz="0" w:space="0" w:color="auto"/>
            <w:left w:val="none" w:sz="0" w:space="0" w:color="auto"/>
            <w:bottom w:val="none" w:sz="0" w:space="0" w:color="auto"/>
            <w:right w:val="none" w:sz="0" w:space="0" w:color="auto"/>
          </w:divBdr>
        </w:div>
        <w:div w:id="999969620">
          <w:marLeft w:val="1800"/>
          <w:marRight w:val="0"/>
          <w:marTop w:val="72"/>
          <w:marBottom w:val="0"/>
          <w:divBdr>
            <w:top w:val="none" w:sz="0" w:space="0" w:color="auto"/>
            <w:left w:val="none" w:sz="0" w:space="0" w:color="auto"/>
            <w:bottom w:val="none" w:sz="0" w:space="0" w:color="auto"/>
            <w:right w:val="none" w:sz="0" w:space="0" w:color="auto"/>
          </w:divBdr>
        </w:div>
        <w:div w:id="11884449">
          <w:marLeft w:val="1166"/>
          <w:marRight w:val="0"/>
          <w:marTop w:val="91"/>
          <w:marBottom w:val="0"/>
          <w:divBdr>
            <w:top w:val="none" w:sz="0" w:space="0" w:color="auto"/>
            <w:left w:val="none" w:sz="0" w:space="0" w:color="auto"/>
            <w:bottom w:val="none" w:sz="0" w:space="0" w:color="auto"/>
            <w:right w:val="none" w:sz="0" w:space="0" w:color="auto"/>
          </w:divBdr>
        </w:div>
        <w:div w:id="1155947581">
          <w:marLeft w:val="1800"/>
          <w:marRight w:val="0"/>
          <w:marTop w:val="72"/>
          <w:marBottom w:val="0"/>
          <w:divBdr>
            <w:top w:val="none" w:sz="0" w:space="0" w:color="auto"/>
            <w:left w:val="none" w:sz="0" w:space="0" w:color="auto"/>
            <w:bottom w:val="none" w:sz="0" w:space="0" w:color="auto"/>
            <w:right w:val="none" w:sz="0" w:space="0" w:color="auto"/>
          </w:divBdr>
        </w:div>
        <w:div w:id="1606694392">
          <w:marLeft w:val="1800"/>
          <w:marRight w:val="0"/>
          <w:marTop w:val="72"/>
          <w:marBottom w:val="0"/>
          <w:divBdr>
            <w:top w:val="none" w:sz="0" w:space="0" w:color="auto"/>
            <w:left w:val="none" w:sz="0" w:space="0" w:color="auto"/>
            <w:bottom w:val="none" w:sz="0" w:space="0" w:color="auto"/>
            <w:right w:val="none" w:sz="0" w:space="0" w:color="auto"/>
          </w:divBdr>
        </w:div>
        <w:div w:id="1623800267">
          <w:marLeft w:val="1800"/>
          <w:marRight w:val="0"/>
          <w:marTop w:val="72"/>
          <w:marBottom w:val="0"/>
          <w:divBdr>
            <w:top w:val="none" w:sz="0" w:space="0" w:color="auto"/>
            <w:left w:val="none" w:sz="0" w:space="0" w:color="auto"/>
            <w:bottom w:val="none" w:sz="0" w:space="0" w:color="auto"/>
            <w:right w:val="none" w:sz="0" w:space="0" w:color="auto"/>
          </w:divBdr>
        </w:div>
        <w:div w:id="1833719308">
          <w:marLeft w:val="1800"/>
          <w:marRight w:val="0"/>
          <w:marTop w:val="72"/>
          <w:marBottom w:val="0"/>
          <w:divBdr>
            <w:top w:val="none" w:sz="0" w:space="0" w:color="auto"/>
            <w:left w:val="none" w:sz="0" w:space="0" w:color="auto"/>
            <w:bottom w:val="none" w:sz="0" w:space="0" w:color="auto"/>
            <w:right w:val="none" w:sz="0" w:space="0" w:color="auto"/>
          </w:divBdr>
        </w:div>
        <w:div w:id="514270095">
          <w:marLeft w:val="1166"/>
          <w:marRight w:val="0"/>
          <w:marTop w:val="91"/>
          <w:marBottom w:val="0"/>
          <w:divBdr>
            <w:top w:val="none" w:sz="0" w:space="0" w:color="auto"/>
            <w:left w:val="none" w:sz="0" w:space="0" w:color="auto"/>
            <w:bottom w:val="none" w:sz="0" w:space="0" w:color="auto"/>
            <w:right w:val="none" w:sz="0" w:space="0" w:color="auto"/>
          </w:divBdr>
        </w:div>
      </w:divsChild>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13106992">
      <w:bodyDiv w:val="1"/>
      <w:marLeft w:val="0"/>
      <w:marRight w:val="0"/>
      <w:marTop w:val="0"/>
      <w:marBottom w:val="0"/>
      <w:divBdr>
        <w:top w:val="none" w:sz="0" w:space="0" w:color="auto"/>
        <w:left w:val="none" w:sz="0" w:space="0" w:color="auto"/>
        <w:bottom w:val="none" w:sz="0" w:space="0" w:color="auto"/>
        <w:right w:val="none" w:sz="0" w:space="0" w:color="auto"/>
      </w:divBdr>
      <w:divsChild>
        <w:div w:id="415202340">
          <w:marLeft w:val="547"/>
          <w:marRight w:val="0"/>
          <w:marTop w:val="130"/>
          <w:marBottom w:val="0"/>
          <w:divBdr>
            <w:top w:val="none" w:sz="0" w:space="0" w:color="auto"/>
            <w:left w:val="none" w:sz="0" w:space="0" w:color="auto"/>
            <w:bottom w:val="none" w:sz="0" w:space="0" w:color="auto"/>
            <w:right w:val="none" w:sz="0" w:space="0" w:color="auto"/>
          </w:divBdr>
        </w:div>
        <w:div w:id="39206780">
          <w:marLeft w:val="1166"/>
          <w:marRight w:val="0"/>
          <w:marTop w:val="115"/>
          <w:marBottom w:val="0"/>
          <w:divBdr>
            <w:top w:val="none" w:sz="0" w:space="0" w:color="auto"/>
            <w:left w:val="none" w:sz="0" w:space="0" w:color="auto"/>
            <w:bottom w:val="none" w:sz="0" w:space="0" w:color="auto"/>
            <w:right w:val="none" w:sz="0" w:space="0" w:color="auto"/>
          </w:divBdr>
        </w:div>
        <w:div w:id="1728800518">
          <w:marLeft w:val="1800"/>
          <w:marRight w:val="0"/>
          <w:marTop w:val="96"/>
          <w:marBottom w:val="0"/>
          <w:divBdr>
            <w:top w:val="none" w:sz="0" w:space="0" w:color="auto"/>
            <w:left w:val="none" w:sz="0" w:space="0" w:color="auto"/>
            <w:bottom w:val="none" w:sz="0" w:space="0" w:color="auto"/>
            <w:right w:val="none" w:sz="0" w:space="0" w:color="auto"/>
          </w:divBdr>
        </w:div>
        <w:div w:id="1531870574">
          <w:marLeft w:val="1166"/>
          <w:marRight w:val="0"/>
          <w:marTop w:val="115"/>
          <w:marBottom w:val="0"/>
          <w:divBdr>
            <w:top w:val="none" w:sz="0" w:space="0" w:color="auto"/>
            <w:left w:val="none" w:sz="0" w:space="0" w:color="auto"/>
            <w:bottom w:val="none" w:sz="0" w:space="0" w:color="auto"/>
            <w:right w:val="none" w:sz="0" w:space="0" w:color="auto"/>
          </w:divBdr>
        </w:div>
        <w:div w:id="1240557259">
          <w:marLeft w:val="1800"/>
          <w:marRight w:val="0"/>
          <w:marTop w:val="96"/>
          <w:marBottom w:val="0"/>
          <w:divBdr>
            <w:top w:val="none" w:sz="0" w:space="0" w:color="auto"/>
            <w:left w:val="none" w:sz="0" w:space="0" w:color="auto"/>
            <w:bottom w:val="none" w:sz="0" w:space="0" w:color="auto"/>
            <w:right w:val="none" w:sz="0" w:space="0" w:color="auto"/>
          </w:divBdr>
        </w:div>
        <w:div w:id="817695507">
          <w:marLeft w:val="1800"/>
          <w:marRight w:val="0"/>
          <w:marTop w:val="96"/>
          <w:marBottom w:val="0"/>
          <w:divBdr>
            <w:top w:val="none" w:sz="0" w:space="0" w:color="auto"/>
            <w:left w:val="none" w:sz="0" w:space="0" w:color="auto"/>
            <w:bottom w:val="none" w:sz="0" w:space="0" w:color="auto"/>
            <w:right w:val="none" w:sz="0" w:space="0" w:color="auto"/>
          </w:divBdr>
        </w:div>
      </w:divsChild>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CDC5BF0-A216-4EA4-9807-C954F767CAE0}">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3274</TotalTime>
  <Pages>5</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117</cp:revision>
  <cp:lastPrinted>1899-12-31T23:00:00Z</cp:lastPrinted>
  <dcterms:created xsi:type="dcterms:W3CDTF">2020-12-17T02:20:00Z</dcterms:created>
  <dcterms:modified xsi:type="dcterms:W3CDTF">2021-01-15T13:42:00Z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